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1D88FE7E" w:rsidR="00FA7734" w:rsidRPr="00662B95" w:rsidRDefault="00211222">
      <w:pPr>
        <w:pStyle w:val="Title"/>
        <w:tabs>
          <w:tab w:val="left" w:pos="4082"/>
        </w:tabs>
        <w:ind w:left="427"/>
        <w:rPr>
          <w:i w:val="0"/>
          <w:iCs w:val="0"/>
          <w:position w:val="-4"/>
          <w:sz w:val="37"/>
        </w:rPr>
      </w:pPr>
      <w:r w:rsidRPr="00662B95">
        <w:rPr>
          <w:b w:val="0"/>
          <w:bCs w:val="0"/>
          <w:i w:val="0"/>
          <w:iCs w:val="0"/>
        </w:rPr>
        <w:tab/>
      </w:r>
      <w:r w:rsidR="001D76EA" w:rsidRPr="00662B95">
        <w:rPr>
          <w:b w:val="0"/>
          <w:bCs w:val="0"/>
          <w:i w:val="0"/>
          <w:iCs w:val="0"/>
        </w:rPr>
        <w:tab/>
        <w:t xml:space="preserve">      </w:t>
      </w:r>
      <w:r w:rsidR="001D76EA" w:rsidRPr="00662B95">
        <w:rPr>
          <w:i w:val="0"/>
          <w:iCs w:val="0"/>
          <w:position w:val="-4"/>
          <w:sz w:val="37"/>
        </w:rPr>
        <w:t>Udit Bhola</w:t>
      </w:r>
    </w:p>
    <w:p w14:paraId="4E53094D" w14:textId="77777777" w:rsidR="00FA7734" w:rsidRPr="00662B95" w:rsidRDefault="00FA7734">
      <w:pPr>
        <w:spacing w:before="2" w:after="1"/>
        <w:rPr>
          <w:rFonts w:ascii="Times New Roman" w:hAnsi="Times New Roman" w:cs="Times New Roman"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662B95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662B95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Summary</w:t>
            </w:r>
          </w:p>
        </w:tc>
      </w:tr>
      <w:tr w:rsidR="00CF2A1D" w:rsidRPr="00662B95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554B1C2C" w:rsidR="00CF2A1D" w:rsidRPr="00662B95" w:rsidRDefault="00831FE8" w:rsidP="00831F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Data Science and AI/ML leader with 108+ months of experience in designing and scaling analytics solutions that drive measurable business outcomes across asset management, insurance, and logistics. Proven ability to translate complex business challenges into high-impact ML solutions, enabling £100B+ investment decisions and delivering £2M+ cost optimization. Adept at building analytics teams, leading enterprise-wide strategic initiatives, and championing responsible AI innovation.</w:t>
            </w:r>
          </w:p>
        </w:tc>
      </w:tr>
    </w:tbl>
    <w:p w14:paraId="2D486393" w14:textId="77777777" w:rsidR="00FA7734" w:rsidRPr="00662B95" w:rsidRDefault="00FA7734">
      <w:pPr>
        <w:spacing w:before="5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662B95" w14:paraId="44D449EC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662B95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sz w:val="20"/>
                <w:szCs w:val="20"/>
              </w:rPr>
            </w:pPr>
            <w:r w:rsidRPr="00662B95">
              <w:rPr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662B95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sz w:val="20"/>
                <w:szCs w:val="20"/>
              </w:rPr>
            </w:pPr>
            <w:r w:rsidRPr="00662B95">
              <w:rPr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662B95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sz w:val="20"/>
                <w:szCs w:val="20"/>
              </w:rPr>
            </w:pPr>
            <w:r w:rsidRPr="00662B95">
              <w:rPr>
                <w:spacing w:val="-4"/>
                <w:sz w:val="20"/>
                <w:szCs w:val="20"/>
              </w:rPr>
              <w:t>Year</w:t>
            </w:r>
          </w:p>
        </w:tc>
      </w:tr>
      <w:tr w:rsidR="008E241D" w:rsidRPr="00662B95" w14:paraId="455D0F1D" w14:textId="77777777" w:rsidTr="271472D4">
        <w:trPr>
          <w:trHeight w:val="210"/>
        </w:trPr>
        <w:tc>
          <w:tcPr>
            <w:tcW w:w="2078" w:type="dxa"/>
          </w:tcPr>
          <w:p w14:paraId="1F24C904" w14:textId="22DF63DC" w:rsidR="008E241D" w:rsidRPr="00662B95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MBA</w:t>
            </w:r>
            <w:r w:rsidR="001D76EA" w:rsidRPr="00662B95">
              <w:rPr>
                <w:sz w:val="20"/>
                <w:szCs w:val="20"/>
              </w:rPr>
              <w:t xml:space="preserve"> BPGP</w:t>
            </w:r>
            <w:r w:rsidRPr="00662B95">
              <w:rPr>
                <w:sz w:val="20"/>
                <w:szCs w:val="20"/>
              </w:rPr>
              <w:t xml:space="preserve"> (pursuing)</w:t>
            </w:r>
          </w:p>
        </w:tc>
        <w:tc>
          <w:tcPr>
            <w:tcW w:w="5252" w:type="dxa"/>
          </w:tcPr>
          <w:p w14:paraId="61404F9B" w14:textId="77777777" w:rsidR="008E241D" w:rsidRPr="00662B95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662B95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662B95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8E241D" w:rsidRPr="00662B95" w14:paraId="47E9CD2F" w14:textId="77777777" w:rsidTr="271472D4">
        <w:trPr>
          <w:trHeight w:val="210"/>
        </w:trPr>
        <w:tc>
          <w:tcPr>
            <w:tcW w:w="2078" w:type="dxa"/>
          </w:tcPr>
          <w:p w14:paraId="1E199F4F" w14:textId="7B624371" w:rsidR="008E241D" w:rsidRPr="00662B95" w:rsidRDefault="001D76EA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PGP in Data Science</w:t>
            </w:r>
          </w:p>
        </w:tc>
        <w:tc>
          <w:tcPr>
            <w:tcW w:w="5252" w:type="dxa"/>
          </w:tcPr>
          <w:p w14:paraId="58015005" w14:textId="430DCD06" w:rsidR="008E241D" w:rsidRPr="00662B95" w:rsidRDefault="001D76E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Aegis School of Business &amp; Data Science, Mumbai </w:t>
            </w:r>
          </w:p>
        </w:tc>
        <w:tc>
          <w:tcPr>
            <w:tcW w:w="2824" w:type="dxa"/>
          </w:tcPr>
          <w:p w14:paraId="38DB160D" w14:textId="698272FA" w:rsidR="008E241D" w:rsidRPr="00662B95" w:rsidRDefault="001D76EA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2017</w:t>
            </w:r>
          </w:p>
        </w:tc>
      </w:tr>
      <w:tr w:rsidR="008E241D" w:rsidRPr="00662B95" w14:paraId="456C41EA" w14:textId="77777777" w:rsidTr="271472D4">
        <w:trPr>
          <w:trHeight w:val="206"/>
        </w:trPr>
        <w:tc>
          <w:tcPr>
            <w:tcW w:w="2078" w:type="dxa"/>
          </w:tcPr>
          <w:p w14:paraId="6F716375" w14:textId="4721E217" w:rsidR="008E241D" w:rsidRPr="00662B95" w:rsidRDefault="001D76EA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Post Graduate Diploma</w:t>
            </w:r>
          </w:p>
        </w:tc>
        <w:tc>
          <w:tcPr>
            <w:tcW w:w="5252" w:type="dxa"/>
          </w:tcPr>
          <w:p w14:paraId="6C01621B" w14:textId="29DCEA0F" w:rsidR="008E241D" w:rsidRPr="00662B95" w:rsidRDefault="001D76E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Jaipur National University (Operations Research Management)</w:t>
            </w:r>
          </w:p>
        </w:tc>
        <w:tc>
          <w:tcPr>
            <w:tcW w:w="2824" w:type="dxa"/>
          </w:tcPr>
          <w:p w14:paraId="68B0103F" w14:textId="64A65496" w:rsidR="008E241D" w:rsidRPr="00662B95" w:rsidRDefault="001D76EA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2016</w:t>
            </w:r>
          </w:p>
        </w:tc>
      </w:tr>
      <w:tr w:rsidR="008E241D" w:rsidRPr="00662B95" w14:paraId="5367FB45" w14:textId="77777777" w:rsidTr="271472D4">
        <w:trPr>
          <w:trHeight w:val="210"/>
        </w:trPr>
        <w:tc>
          <w:tcPr>
            <w:tcW w:w="2078" w:type="dxa"/>
          </w:tcPr>
          <w:p w14:paraId="65297F9A" w14:textId="767248B7" w:rsidR="008E241D" w:rsidRPr="00662B95" w:rsidRDefault="001D76EA" w:rsidP="007B6900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662B95">
              <w:rPr>
                <w:spacing w:val="1"/>
                <w:sz w:val="21"/>
                <w:szCs w:val="21"/>
              </w:rPr>
              <w:t>B.Tech</w:t>
            </w:r>
            <w:proofErr w:type="spellEnd"/>
            <w:proofErr w:type="gramEnd"/>
          </w:p>
        </w:tc>
        <w:tc>
          <w:tcPr>
            <w:tcW w:w="5252" w:type="dxa"/>
          </w:tcPr>
          <w:p w14:paraId="04112FBC" w14:textId="1544D842" w:rsidR="008E241D" w:rsidRPr="00662B95" w:rsidRDefault="001D76EA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M</w:t>
            </w:r>
            <w:r w:rsidR="00831FE8" w:rsidRPr="00662B95">
              <w:rPr>
                <w:spacing w:val="1"/>
                <w:sz w:val="21"/>
                <w:szCs w:val="21"/>
              </w:rPr>
              <w:t>onad</w:t>
            </w:r>
            <w:r w:rsidRPr="00662B95">
              <w:rPr>
                <w:spacing w:val="1"/>
                <w:sz w:val="21"/>
                <w:szCs w:val="21"/>
              </w:rPr>
              <w:t xml:space="preserve"> University (Electrical Engineering)</w:t>
            </w:r>
          </w:p>
        </w:tc>
        <w:tc>
          <w:tcPr>
            <w:tcW w:w="2824" w:type="dxa"/>
          </w:tcPr>
          <w:p w14:paraId="7B2EF488" w14:textId="1E649657" w:rsidR="008E241D" w:rsidRPr="00662B95" w:rsidRDefault="001D76EA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662B95">
              <w:rPr>
                <w:spacing w:val="1"/>
                <w:sz w:val="21"/>
                <w:szCs w:val="21"/>
              </w:rPr>
              <w:t>2014</w:t>
            </w:r>
          </w:p>
        </w:tc>
      </w:tr>
    </w:tbl>
    <w:p w14:paraId="60C002F8" w14:textId="77777777" w:rsidR="00FA7734" w:rsidRPr="00662B95" w:rsidRDefault="00FA7734">
      <w:pPr>
        <w:spacing w:before="9" w:after="1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662B95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662B95" w:rsidRDefault="00211222">
            <w:pPr>
              <w:pStyle w:val="TableParagraph"/>
              <w:spacing w:line="191" w:lineRule="exact"/>
              <w:ind w:left="4368"/>
              <w:rPr>
                <w:sz w:val="20"/>
                <w:szCs w:val="20"/>
              </w:rPr>
            </w:pPr>
            <w:r w:rsidRPr="00662B95">
              <w:rPr>
                <w:spacing w:val="-4"/>
                <w:sz w:val="20"/>
                <w:szCs w:val="20"/>
              </w:rPr>
              <w:t>Work</w:t>
            </w:r>
            <w:r w:rsidRPr="00662B95">
              <w:rPr>
                <w:spacing w:val="-6"/>
                <w:sz w:val="20"/>
                <w:szCs w:val="20"/>
              </w:rPr>
              <w:t xml:space="preserve"> </w:t>
            </w:r>
            <w:r w:rsidRPr="00662B95">
              <w:rPr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7FF02727" w:rsidR="00FA7734" w:rsidRPr="00662B95" w:rsidRDefault="00211222">
            <w:pPr>
              <w:pStyle w:val="TableParagraph"/>
              <w:spacing w:line="191" w:lineRule="exact"/>
              <w:ind w:left="0" w:right="86"/>
              <w:jc w:val="right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(</w:t>
            </w:r>
            <w:r w:rsidR="00831FE8" w:rsidRPr="00662B95">
              <w:rPr>
                <w:sz w:val="20"/>
                <w:szCs w:val="20"/>
              </w:rPr>
              <w:t>108</w:t>
            </w:r>
            <w:r w:rsidRPr="00662B95">
              <w:rPr>
                <w:spacing w:val="1"/>
                <w:sz w:val="20"/>
                <w:szCs w:val="20"/>
              </w:rPr>
              <w:t xml:space="preserve"> </w:t>
            </w:r>
            <w:r w:rsidRPr="00662B95">
              <w:rPr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662B95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17836747" w:rsidR="00050FF0" w:rsidRPr="00662B95" w:rsidRDefault="00831FE8" w:rsidP="00050FF0">
            <w:pPr>
              <w:pStyle w:val="TableParagraph"/>
              <w:spacing w:line="192" w:lineRule="exact"/>
              <w:ind w:left="100"/>
              <w:rPr>
                <w:b/>
                <w:bCs/>
                <w:sz w:val="20"/>
                <w:szCs w:val="20"/>
              </w:rPr>
            </w:pPr>
            <w:r w:rsidRPr="00662B95">
              <w:rPr>
                <w:b/>
                <w:bCs/>
                <w:lang w:eastAsia="en-GB"/>
              </w:rPr>
              <w:t xml:space="preserve">M&amp;G plc, </w:t>
            </w:r>
            <w:r w:rsidRPr="00662B95">
              <w:rPr>
                <w:b/>
                <w:bCs/>
                <w:lang w:eastAsia="en-GB"/>
              </w:rPr>
              <w:t>Mumbai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39EFADB9" w:rsidR="00050FF0" w:rsidRPr="00662B95" w:rsidRDefault="00050FF0" w:rsidP="00050FF0">
            <w:pPr>
              <w:pStyle w:val="TableParagraph"/>
              <w:spacing w:line="192" w:lineRule="exact"/>
              <w:ind w:left="0" w:right="87"/>
              <w:jc w:val="right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(</w:t>
            </w:r>
            <w:r w:rsidR="00831FE8" w:rsidRPr="00662B95">
              <w:rPr>
                <w:sz w:val="20"/>
                <w:szCs w:val="20"/>
              </w:rPr>
              <w:t xml:space="preserve">84 </w:t>
            </w:r>
            <w:r w:rsidRPr="00662B95">
              <w:rPr>
                <w:spacing w:val="-2"/>
                <w:sz w:val="20"/>
                <w:szCs w:val="20"/>
              </w:rPr>
              <w:t>Months)</w:t>
            </w:r>
          </w:p>
        </w:tc>
      </w:tr>
      <w:tr w:rsidR="00050FF0" w:rsidRPr="00662B95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7CE3CC68" w:rsidR="00050FF0" w:rsidRPr="00662B95" w:rsidRDefault="00831FE8" w:rsidP="00050FF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 xml:space="preserve">AVP - </w:t>
            </w:r>
            <w:r w:rsidRPr="00662B95">
              <w:rPr>
                <w:lang w:eastAsia="en-GB"/>
              </w:rPr>
              <w:t>Lead Data Scientist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4A47F499" w:rsidR="00050FF0" w:rsidRPr="00662B95" w:rsidRDefault="00831FE8" w:rsidP="00050FF0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January</w:t>
            </w:r>
            <w:r w:rsidR="00050FF0" w:rsidRPr="00662B95">
              <w:rPr>
                <w:spacing w:val="-6"/>
                <w:sz w:val="20"/>
                <w:szCs w:val="20"/>
              </w:rPr>
              <w:t xml:space="preserve"> </w:t>
            </w:r>
            <w:r w:rsidR="00050FF0" w:rsidRPr="00662B95">
              <w:rPr>
                <w:sz w:val="20"/>
                <w:szCs w:val="20"/>
              </w:rPr>
              <w:t>'</w:t>
            </w:r>
            <w:r w:rsidRPr="00662B95">
              <w:rPr>
                <w:sz w:val="20"/>
                <w:szCs w:val="20"/>
              </w:rPr>
              <w:t>19</w:t>
            </w:r>
            <w:r w:rsidR="00050FF0" w:rsidRPr="00662B95">
              <w:rPr>
                <w:sz w:val="20"/>
                <w:szCs w:val="20"/>
              </w:rPr>
              <w:t>-</w:t>
            </w:r>
            <w:r w:rsidRPr="00662B95">
              <w:rPr>
                <w:sz w:val="20"/>
                <w:szCs w:val="20"/>
              </w:rPr>
              <w:t xml:space="preserve"> Present</w:t>
            </w:r>
          </w:p>
        </w:tc>
      </w:tr>
      <w:tr w:rsidR="00050FF0" w:rsidRPr="00662B95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5A979CAA" w14:textId="77777777" w:rsidR="00831FE8" w:rsidRPr="00662B95" w:rsidRDefault="00831FE8" w:rsidP="00831FE8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Architected enterprise AI strategy for Private Assets and Sustainable Investing divisions, identifying and prioritizing 15+ high-impact AI/ML use cases that collectively delivered £2M+ cost optimization across portfolio management operations</w:t>
            </w:r>
          </w:p>
          <w:p w14:paraId="056200F3" w14:textId="77777777" w:rsidR="00831FE8" w:rsidRPr="00662B95" w:rsidRDefault="00831FE8" w:rsidP="00831FE8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Eliminated critical 3-day credit memo bottleneck by designing AI-powered automation using Few-Shot Learning and RAG, reducing TAT to near-instant, freeing 800+ analyst hours annually, achieving 99%+ accuracy, and ensuring full regulatory compliance for deal execution</w:t>
            </w:r>
          </w:p>
          <w:p w14:paraId="1BCB1FEE" w14:textId="77777777" w:rsidR="00831FE8" w:rsidRPr="00662B95" w:rsidRDefault="00831FE8" w:rsidP="00831FE8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Democratized data access for 200+ business users by building Text2SQL solution with RAG framework, removing IT bottleneck, reducing data request backlog by 60%, and enabling real-time investment decision-making across research and operations</w:t>
            </w:r>
          </w:p>
          <w:p w14:paraId="5A94A309" w14:textId="77777777" w:rsidR="00831FE8" w:rsidRPr="00662B95" w:rsidRDefault="00831FE8" w:rsidP="00831FE8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Addressed £15.6B in unreported private asset emissions by deploying ML-driven Scope 1/2/3 prediction tool on Azure Databricks, supporting M&amp;G plc's Net Zero 2050 commitments and cited in corporate Sustainability Report</w:t>
            </w:r>
          </w:p>
          <w:p w14:paraId="49DA3C5A" w14:textId="5724AE09" w:rsidR="00050FF0" w:rsidRPr="00662B95" w:rsidRDefault="00831FE8" w:rsidP="00831FE8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Built comprehensive ESG, Climate, and ABS intelligence dashboards with ETL pipelines from MSCI, Bloomberg, CDP, ISS, enabling portfolio-level risk quantification and supporting £100B+ AUM investment decisions</w:t>
            </w:r>
          </w:p>
        </w:tc>
      </w:tr>
      <w:tr w:rsidR="00050FF0" w:rsidRPr="00662B95" w14:paraId="4D586331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4F0E7729" w14:textId="6C5DA846" w:rsidR="00050FF0" w:rsidRPr="00662B95" w:rsidRDefault="00831FE8" w:rsidP="00050FF0">
            <w:pPr>
              <w:pStyle w:val="TableParagraph"/>
              <w:spacing w:line="192" w:lineRule="exact"/>
              <w:ind w:left="100"/>
              <w:rPr>
                <w:b/>
                <w:bCs/>
                <w:sz w:val="20"/>
                <w:szCs w:val="20"/>
              </w:rPr>
            </w:pPr>
            <w:r w:rsidRPr="00662B95">
              <w:rPr>
                <w:b/>
                <w:bCs/>
                <w:lang w:eastAsia="en-GB"/>
              </w:rPr>
              <w:t>A.P Moller Maersk, Mumbai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8FE42DF" w14:textId="3F91341C" w:rsidR="00050FF0" w:rsidRPr="00662B95" w:rsidRDefault="00050FF0" w:rsidP="00050FF0">
            <w:pPr>
              <w:pStyle w:val="TableParagraph"/>
              <w:spacing w:line="192" w:lineRule="exact"/>
              <w:ind w:left="0" w:right="85"/>
              <w:jc w:val="right"/>
              <w:rPr>
                <w:sz w:val="20"/>
                <w:szCs w:val="20"/>
              </w:rPr>
            </w:pPr>
            <w:r w:rsidRPr="00662B95">
              <w:rPr>
                <w:w w:val="105"/>
                <w:sz w:val="20"/>
                <w:szCs w:val="20"/>
              </w:rPr>
              <w:t>(</w:t>
            </w:r>
            <w:r w:rsidR="005A160A" w:rsidRPr="00662B95">
              <w:rPr>
                <w:w w:val="105"/>
                <w:sz w:val="20"/>
                <w:szCs w:val="20"/>
              </w:rPr>
              <w:t xml:space="preserve">3 </w:t>
            </w:r>
            <w:r w:rsidRPr="00662B95">
              <w:rPr>
                <w:spacing w:val="-2"/>
                <w:w w:val="105"/>
                <w:sz w:val="20"/>
                <w:szCs w:val="20"/>
              </w:rPr>
              <w:t>Months)</w:t>
            </w:r>
          </w:p>
        </w:tc>
      </w:tr>
      <w:tr w:rsidR="005A160A" w:rsidRPr="00662B95" w14:paraId="0F42B834" w14:textId="77777777" w:rsidTr="00697FB9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7E5DA8BF" w:rsidR="005A160A" w:rsidRPr="00662B95" w:rsidRDefault="005A160A" w:rsidP="005A160A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>Senior Data Scientist</w:t>
            </w:r>
          </w:p>
        </w:tc>
        <w:tc>
          <w:tcPr>
            <w:tcW w:w="3111" w:type="dxa"/>
            <w:tcBorders>
              <w:left w:val="nil"/>
            </w:tcBorders>
            <w:vAlign w:val="center"/>
          </w:tcPr>
          <w:p w14:paraId="48917502" w14:textId="087E049F" w:rsidR="005A160A" w:rsidRPr="00662B95" w:rsidRDefault="005A160A" w:rsidP="005A160A">
            <w:pPr>
              <w:pStyle w:val="TableParagraph"/>
              <w:spacing w:line="191" w:lineRule="exact"/>
              <w:ind w:left="0" w:right="92"/>
              <w:jc w:val="right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 xml:space="preserve">October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 xml:space="preserve">18 – January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>19</w:t>
            </w:r>
          </w:p>
        </w:tc>
      </w:tr>
      <w:tr w:rsidR="005A160A" w:rsidRPr="00662B95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03A97C9D" w14:textId="00FF3BD4" w:rsidR="005A160A" w:rsidRPr="00662B95" w:rsidRDefault="005A160A" w:rsidP="005A160A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Led regional data science team coordinating cross-functional analytics initiatives spanning sales optimization, marketing effectiveness, operational efficiency, and financial forecasting across logistics operations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.</w:t>
            </w:r>
          </w:p>
        </w:tc>
      </w:tr>
      <w:tr w:rsidR="005A160A" w:rsidRPr="00662B95" w14:paraId="5E9B2BB5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3FC0316" w14:textId="2726A807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bCs/>
                <w:w w:val="105"/>
                <w:sz w:val="20"/>
                <w:szCs w:val="20"/>
              </w:rPr>
            </w:pPr>
            <w:r w:rsidRPr="00662B95">
              <w:rPr>
                <w:b/>
                <w:bCs/>
                <w:lang w:eastAsia="en-GB"/>
              </w:rPr>
              <w:t>HDFC Life, Mumbai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F28C1" w14:textId="0DDF376F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(</w:t>
            </w:r>
            <w:r w:rsidRPr="00662B95">
              <w:rPr>
                <w:lang w:eastAsia="en-GB"/>
              </w:rPr>
              <w:t>14 Months</w:t>
            </w:r>
            <w:r w:rsidRPr="00662B95">
              <w:rPr>
                <w:sz w:val="20"/>
                <w:szCs w:val="20"/>
              </w:rPr>
              <w:t>)</w:t>
            </w:r>
          </w:p>
        </w:tc>
      </w:tr>
      <w:tr w:rsidR="005A160A" w:rsidRPr="00662B95" w14:paraId="50FD34B4" w14:textId="77777777" w:rsidTr="007D2E5E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588CE418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00662B95">
              <w:rPr>
                <w:lang w:eastAsia="en-GB"/>
              </w:rPr>
              <w:t>Data Scientist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DD6B" w14:textId="3E07B273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 xml:space="preserve">August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 xml:space="preserve">17 – September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>18</w:t>
            </w:r>
          </w:p>
        </w:tc>
      </w:tr>
      <w:tr w:rsidR="005A160A" w:rsidRPr="00662B95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C967A8" w14:textId="77777777" w:rsidR="005A160A" w:rsidRPr="00662B95" w:rsidRDefault="005A160A" w:rsidP="005A160A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Served as product owner for analytics solutions suite, owning end-to-end development lifecycle from ideation through deployment, working with business owners across underwriting, distribution, and operations</w:t>
            </w:r>
          </w:p>
          <w:p w14:paraId="599A7D1C" w14:textId="77777777" w:rsidR="005A160A" w:rsidRPr="00662B95" w:rsidRDefault="005A160A" w:rsidP="005A160A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Reduced quarterly customer acquisition costs by ₹1 crore through propensity-to-appointment prediction model deployed via Apache Kafka for real-time scoring, enabling sales team resource optimization</w:t>
            </w:r>
          </w:p>
          <w:p w14:paraId="16BE764A" w14:textId="77777777" w:rsidR="005A160A" w:rsidRPr="00662B95" w:rsidRDefault="005A160A" w:rsidP="005A160A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Designed Policy Surrender Fraud Detection system using ensemble ML techniques, reducing fraud incidence by 7% post-deployment and preventing estimated ₹10+ crore in cumulative fraud losses</w:t>
            </w:r>
          </w:p>
          <w:p w14:paraId="351F57F3" w14:textId="75E6C8A9" w:rsidR="005A160A" w:rsidRPr="00662B95" w:rsidRDefault="005A160A" w:rsidP="005A160A">
            <w:pPr>
              <w:widowControl/>
              <w:numPr>
                <w:ilvl w:val="0"/>
                <w:numId w:val="2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Built churn prediction and policy valuation ecosystem using Neural Networks and </w:t>
            </w:r>
            <w:proofErr w:type="spellStart"/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XGBoost</w:t>
            </w:r>
            <w:proofErr w:type="spellEnd"/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, enabling actuarial team to improve retention metrics and premium optimization across portfolio</w:t>
            </w:r>
          </w:p>
        </w:tc>
      </w:tr>
      <w:tr w:rsidR="005A160A" w:rsidRPr="00662B95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0BA56973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bCs/>
                <w:w w:val="105"/>
                <w:sz w:val="20"/>
                <w:szCs w:val="20"/>
              </w:rPr>
            </w:pPr>
            <w:r w:rsidRPr="00662B95">
              <w:rPr>
                <w:b/>
                <w:bCs/>
                <w:lang w:eastAsia="en-GB"/>
              </w:rPr>
              <w:t>BSS Engineering Services, Jaipur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20620090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(</w:t>
            </w:r>
            <w:r w:rsidRPr="00662B95">
              <w:rPr>
                <w:lang w:eastAsia="en-GB"/>
              </w:rPr>
              <w:t>12 Months</w:t>
            </w:r>
            <w:r w:rsidRPr="00662B95">
              <w:rPr>
                <w:sz w:val="20"/>
                <w:szCs w:val="20"/>
              </w:rPr>
              <w:t>)</w:t>
            </w:r>
          </w:p>
        </w:tc>
      </w:tr>
      <w:tr w:rsidR="005A160A" w:rsidRPr="00662B95" w14:paraId="41722987" w14:textId="77777777" w:rsidTr="007A0A13">
        <w:trPr>
          <w:trHeight w:val="210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6D6B86" w14:textId="4335F0F6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w w:val="105"/>
                <w:sz w:val="20"/>
                <w:szCs w:val="20"/>
              </w:rPr>
            </w:pPr>
            <w:r w:rsidRPr="00662B95">
              <w:rPr>
                <w:lang w:eastAsia="en-GB"/>
              </w:rPr>
              <w:t>Decision Analyst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2E905" w14:textId="4CE17A06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 xml:space="preserve">August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 xml:space="preserve">15 – September </w:t>
            </w:r>
            <w:r w:rsidRPr="00662B95">
              <w:rPr>
                <w:sz w:val="20"/>
                <w:szCs w:val="20"/>
              </w:rPr>
              <w:t>'</w:t>
            </w:r>
            <w:r w:rsidRPr="00662B95">
              <w:rPr>
                <w:lang w:eastAsia="en-GB"/>
              </w:rPr>
              <w:t>16</w:t>
            </w:r>
          </w:p>
        </w:tc>
      </w:tr>
      <w:tr w:rsidR="005A160A" w:rsidRPr="00662B95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07B095" w14:textId="77777777" w:rsidR="005A160A" w:rsidRPr="00662B95" w:rsidRDefault="005A160A" w:rsidP="005A160A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Developed predictive models for combined power plant energy output forecasting, conducting variance analysis to identify operational inefficiencies and optimize asset utilization</w:t>
            </w:r>
          </w:p>
          <w:p w14:paraId="1E91219E" w14:textId="529C3CAC" w:rsidR="005A160A" w:rsidRPr="00662B95" w:rsidRDefault="005A160A" w:rsidP="005A160A">
            <w:pPr>
              <w:widowControl/>
              <w:numPr>
                <w:ilvl w:val="0"/>
                <w:numId w:val="7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Implemented ML-driven preventive and predictive maintenance framework, enabling operations team to shift from reactive to proactive maintenance approach and improve plant availability metrics</w:t>
            </w:r>
          </w:p>
        </w:tc>
      </w:tr>
    </w:tbl>
    <w:p w14:paraId="11646B70" w14:textId="77777777" w:rsidR="00FA7734" w:rsidRPr="00662B95" w:rsidRDefault="00FA7734">
      <w:pPr>
        <w:spacing w:before="5" w:after="1"/>
        <w:rPr>
          <w:rFonts w:ascii="Times New Roman" w:hAnsi="Times New Roman" w:cs="Times New Roman"/>
          <w:sz w:val="4"/>
          <w:szCs w:val="4"/>
        </w:rPr>
      </w:pPr>
    </w:p>
    <w:p w14:paraId="4661C2D0" w14:textId="77777777" w:rsidR="00FA7734" w:rsidRPr="00662B95" w:rsidRDefault="00FA7734">
      <w:pPr>
        <w:spacing w:before="8" w:after="1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662B95" w14:paraId="4C61C44B" w14:textId="77777777" w:rsidTr="005A160A">
        <w:trPr>
          <w:trHeight w:val="274"/>
        </w:trPr>
        <w:tc>
          <w:tcPr>
            <w:tcW w:w="10124" w:type="dxa"/>
            <w:shd w:val="clear" w:color="auto" w:fill="A3A3A3"/>
          </w:tcPr>
          <w:p w14:paraId="3354843C" w14:textId="24F6F261" w:rsidR="00050FF0" w:rsidRPr="00662B95" w:rsidRDefault="005A160A" w:rsidP="005A16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Awards and Recognitions</w:t>
            </w:r>
          </w:p>
        </w:tc>
      </w:tr>
      <w:tr w:rsidR="00D4511A" w:rsidRPr="00662B95" w14:paraId="5967B19C" w14:textId="77777777" w:rsidTr="007B6900">
        <w:trPr>
          <w:trHeight w:val="772"/>
        </w:trPr>
        <w:tc>
          <w:tcPr>
            <w:tcW w:w="10124" w:type="dxa"/>
          </w:tcPr>
          <w:p w14:paraId="1D1C1224" w14:textId="01E47830" w:rsidR="005A160A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Icon of the Quarter Award Q4 2025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 M&amp;G plc</w:t>
            </w:r>
          </w:p>
          <w:p w14:paraId="58F0B715" w14:textId="1053945F" w:rsidR="005A160A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NASSCOM Responsible AI Award 2024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Winner for Carbonator Tool (Emission Prediction Solution)</w:t>
            </w:r>
          </w:p>
          <w:p w14:paraId="25AC8FD3" w14:textId="2E76CB9E" w:rsidR="005A160A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M&amp;G Global Stars Awards (London)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Nominated Top 3, Sustainability Champion Category</w:t>
            </w:r>
          </w:p>
          <w:p w14:paraId="68165A68" w14:textId="6906D4B1" w:rsidR="005A160A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lastRenderedPageBreak/>
              <w:t xml:space="preserve">Icon of the Quarter Award Q2 2024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M&amp;G plc</w:t>
            </w:r>
          </w:p>
          <w:p w14:paraId="3C972FEF" w14:textId="5BDA0C9C" w:rsidR="005A160A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Internal Hackathons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 Runner-up (2x)</w:t>
            </w:r>
          </w:p>
          <w:p w14:paraId="734FD9E9" w14:textId="58803AA0" w:rsidR="00E218A6" w:rsidRPr="00662B95" w:rsidRDefault="005A160A" w:rsidP="005A160A">
            <w:pPr>
              <w:widowControl/>
              <w:numPr>
                <w:ilvl w:val="0"/>
                <w:numId w:val="1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 xml:space="preserve">Tech Fest 2024 Speaker 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-</w:t>
            </w: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Presented AI Applications in Asset Management across London, Scotland, Luxembourg, and Singapore</w:t>
            </w:r>
          </w:p>
        </w:tc>
      </w:tr>
    </w:tbl>
    <w:p w14:paraId="1F419DEE" w14:textId="77777777" w:rsidR="00050FF0" w:rsidRPr="00662B95" w:rsidRDefault="00050FF0">
      <w:pPr>
        <w:spacing w:before="8" w:after="1"/>
        <w:rPr>
          <w:rFonts w:ascii="Times New Roman" w:hAnsi="Times New Roman" w:cs="Times New Roman"/>
          <w:sz w:val="4"/>
          <w:szCs w:val="4"/>
        </w:rPr>
      </w:pPr>
    </w:p>
    <w:p w14:paraId="125D783D" w14:textId="77777777" w:rsidR="00FA7734" w:rsidRPr="00662B95" w:rsidRDefault="00FA7734">
      <w:pPr>
        <w:spacing w:before="7" w:after="1"/>
        <w:rPr>
          <w:rFonts w:ascii="Times New Roman" w:hAnsi="Times New Roman" w:cs="Times New Roman"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662B95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662B95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sz w:val="20"/>
                <w:szCs w:val="20"/>
              </w:rPr>
            </w:pPr>
            <w:r w:rsidRPr="00662B95">
              <w:rPr>
                <w:sz w:val="20"/>
                <w:szCs w:val="20"/>
              </w:rPr>
              <w:t>Additional</w:t>
            </w:r>
            <w:r w:rsidRPr="00662B95">
              <w:rPr>
                <w:spacing w:val="12"/>
                <w:sz w:val="20"/>
                <w:szCs w:val="20"/>
              </w:rPr>
              <w:t xml:space="preserve"> </w:t>
            </w:r>
            <w:r w:rsidRPr="00662B95">
              <w:rPr>
                <w:spacing w:val="-2"/>
                <w:sz w:val="20"/>
                <w:szCs w:val="20"/>
              </w:rPr>
              <w:t>Certifications</w:t>
            </w:r>
            <w:r w:rsidR="00552893" w:rsidRPr="00662B95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5A160A" w:rsidRPr="00662B95" w14:paraId="676A4345" w14:textId="77777777" w:rsidTr="00BC5D44">
        <w:trPr>
          <w:trHeight w:val="254"/>
        </w:trPr>
        <w:tc>
          <w:tcPr>
            <w:tcW w:w="2078" w:type="dxa"/>
            <w:vAlign w:val="center"/>
          </w:tcPr>
          <w:p w14:paraId="331D0AE2" w14:textId="376822E8" w:rsidR="005A160A" w:rsidRPr="00662B95" w:rsidRDefault="005A160A" w:rsidP="005A160A">
            <w:pPr>
              <w:pStyle w:val="TableParagraph"/>
              <w:spacing w:before="7"/>
              <w:ind w:left="326"/>
              <w:rPr>
                <w:sz w:val="20"/>
                <w:szCs w:val="20"/>
              </w:rPr>
            </w:pPr>
          </w:p>
        </w:tc>
        <w:tc>
          <w:tcPr>
            <w:tcW w:w="7010" w:type="dxa"/>
            <w:vAlign w:val="center"/>
          </w:tcPr>
          <w:p w14:paraId="7C374B7A" w14:textId="278A691A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0577D2E" w14:textId="0A9ADBB1" w:rsidR="005A160A" w:rsidRPr="00662B95" w:rsidRDefault="005A160A" w:rsidP="005A160A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>Year</w:t>
            </w:r>
          </w:p>
        </w:tc>
      </w:tr>
      <w:tr w:rsidR="005A160A" w:rsidRPr="00662B95" w14:paraId="68F1A94A" w14:textId="77777777" w:rsidTr="00BC5D44">
        <w:trPr>
          <w:trHeight w:val="508"/>
        </w:trPr>
        <w:tc>
          <w:tcPr>
            <w:tcW w:w="2078" w:type="dxa"/>
            <w:vAlign w:val="center"/>
          </w:tcPr>
          <w:p w14:paraId="72A3AE1E" w14:textId="092FD9FF" w:rsidR="005A160A" w:rsidRPr="00662B95" w:rsidRDefault="005A160A" w:rsidP="005A160A">
            <w:pPr>
              <w:pStyle w:val="TableParagraph"/>
              <w:spacing w:before="21" w:line="264" w:lineRule="auto"/>
              <w:ind w:left="382" w:right="81" w:hanging="382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>McKinsey Forward</w:t>
            </w:r>
            <w:r w:rsidRPr="00662B95">
              <w:rPr>
                <w:lang w:eastAsia="en-GB"/>
              </w:rPr>
              <w:t xml:space="preserve"> </w:t>
            </w:r>
            <w:r w:rsidRPr="00662B95">
              <w:rPr>
                <w:lang w:eastAsia="en-GB"/>
              </w:rPr>
              <w:t xml:space="preserve">Learning </w:t>
            </w:r>
            <w:proofErr w:type="spellStart"/>
            <w:r w:rsidRPr="00662B95">
              <w:rPr>
                <w:lang w:eastAsia="en-GB"/>
              </w:rPr>
              <w:t>Programme</w:t>
            </w:r>
            <w:proofErr w:type="spellEnd"/>
          </w:p>
        </w:tc>
        <w:tc>
          <w:tcPr>
            <w:tcW w:w="7010" w:type="dxa"/>
            <w:vAlign w:val="center"/>
          </w:tcPr>
          <w:p w14:paraId="31EF7E45" w14:textId="0CE04D06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rPr>
                <w:sz w:val="20"/>
                <w:szCs w:val="20"/>
                <w:lang w:val="en-IN"/>
              </w:rPr>
            </w:pPr>
            <w:r w:rsidRPr="00662B95">
              <w:rPr>
                <w:lang w:eastAsia="en-GB"/>
              </w:rPr>
              <w:t>McKinsey &amp; Company</w:t>
            </w:r>
          </w:p>
        </w:tc>
        <w:tc>
          <w:tcPr>
            <w:tcW w:w="1036" w:type="dxa"/>
            <w:vAlign w:val="center"/>
          </w:tcPr>
          <w:p w14:paraId="4BCBEA8B" w14:textId="1B0FD0B9" w:rsidR="005A160A" w:rsidRPr="00662B95" w:rsidRDefault="005A160A" w:rsidP="005A160A">
            <w:pPr>
              <w:pStyle w:val="TableParagraph"/>
              <w:spacing w:before="136"/>
              <w:ind w:left="3" w:right="31"/>
              <w:jc w:val="center"/>
              <w:rPr>
                <w:sz w:val="20"/>
                <w:szCs w:val="20"/>
              </w:rPr>
            </w:pPr>
            <w:r w:rsidRPr="00662B95">
              <w:rPr>
                <w:lang w:eastAsia="en-GB"/>
              </w:rPr>
              <w:t>2025</w:t>
            </w:r>
          </w:p>
        </w:tc>
      </w:tr>
      <w:tr w:rsidR="005A160A" w:rsidRPr="00662B95" w14:paraId="7392ACD2" w14:textId="77777777" w:rsidTr="00BC5D44">
        <w:trPr>
          <w:trHeight w:val="508"/>
        </w:trPr>
        <w:tc>
          <w:tcPr>
            <w:tcW w:w="2078" w:type="dxa"/>
            <w:vAlign w:val="center"/>
          </w:tcPr>
          <w:p w14:paraId="2D2C4F70" w14:textId="48C7158F" w:rsidR="005A160A" w:rsidRPr="00662B95" w:rsidRDefault="005A160A" w:rsidP="005A160A">
            <w:pPr>
              <w:pStyle w:val="TableParagraph"/>
              <w:spacing w:before="21" w:line="264" w:lineRule="auto"/>
              <w:ind w:left="382" w:right="81" w:hanging="382"/>
              <w:rPr>
                <w:lang w:eastAsia="en-GB"/>
              </w:rPr>
            </w:pPr>
            <w:r w:rsidRPr="00662B95">
              <w:rPr>
                <w:lang w:eastAsia="en-GB"/>
              </w:rPr>
              <w:t>IBM Certified Data Science Professional</w:t>
            </w:r>
          </w:p>
        </w:tc>
        <w:tc>
          <w:tcPr>
            <w:tcW w:w="7010" w:type="dxa"/>
            <w:vAlign w:val="center"/>
          </w:tcPr>
          <w:p w14:paraId="17F0584D" w14:textId="1892EC50" w:rsidR="005A160A" w:rsidRPr="00662B95" w:rsidRDefault="005A160A" w:rsidP="005A160A">
            <w:pPr>
              <w:pStyle w:val="TableParagraph"/>
              <w:tabs>
                <w:tab w:val="left" w:pos="398"/>
              </w:tabs>
              <w:spacing w:before="34"/>
              <w:rPr>
                <w:lang w:eastAsia="en-GB"/>
              </w:rPr>
            </w:pPr>
            <w:r w:rsidRPr="00662B95">
              <w:rPr>
                <w:lang w:eastAsia="en-GB"/>
              </w:rPr>
              <w:t>IBM</w:t>
            </w:r>
          </w:p>
        </w:tc>
        <w:tc>
          <w:tcPr>
            <w:tcW w:w="1036" w:type="dxa"/>
            <w:vAlign w:val="center"/>
          </w:tcPr>
          <w:p w14:paraId="7A7848ED" w14:textId="578078FA" w:rsidR="005A160A" w:rsidRPr="00662B95" w:rsidRDefault="005A160A" w:rsidP="005A160A">
            <w:pPr>
              <w:pStyle w:val="TableParagraph"/>
              <w:spacing w:before="136"/>
              <w:ind w:left="3" w:right="31"/>
              <w:jc w:val="center"/>
              <w:rPr>
                <w:lang w:eastAsia="en-GB"/>
              </w:rPr>
            </w:pPr>
            <w:r w:rsidRPr="00662B95">
              <w:rPr>
                <w:lang w:eastAsia="en-GB"/>
              </w:rPr>
              <w:t>2017</w:t>
            </w:r>
          </w:p>
        </w:tc>
      </w:tr>
    </w:tbl>
    <w:p w14:paraId="19F87113" w14:textId="77777777" w:rsidR="00FA7734" w:rsidRPr="00662B95" w:rsidRDefault="00FA7734">
      <w:pPr>
        <w:spacing w:before="7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5"/>
      </w:tblGrid>
      <w:tr w:rsidR="00FA7734" w:rsidRPr="00662B95" w14:paraId="5D856A38" w14:textId="77777777">
        <w:trPr>
          <w:trHeight w:val="227"/>
        </w:trPr>
        <w:tc>
          <w:tcPr>
            <w:tcW w:w="10125" w:type="dxa"/>
            <w:shd w:val="clear" w:color="auto" w:fill="A3A3A3"/>
          </w:tcPr>
          <w:p w14:paraId="6B169CAC" w14:textId="4AB44C44" w:rsidR="00FA7734" w:rsidRPr="00662B95" w:rsidRDefault="00211222">
            <w:pPr>
              <w:pStyle w:val="TableParagraph"/>
              <w:spacing w:line="202" w:lineRule="exact"/>
              <w:ind w:left="112"/>
              <w:jc w:val="center"/>
              <w:rPr>
                <w:sz w:val="20"/>
                <w:szCs w:val="20"/>
              </w:rPr>
            </w:pPr>
            <w:r w:rsidRPr="00662B95">
              <w:rPr>
                <w:spacing w:val="-2"/>
                <w:sz w:val="20"/>
                <w:szCs w:val="20"/>
              </w:rPr>
              <w:t>Interests</w:t>
            </w:r>
            <w:r w:rsidR="00CF2A1D" w:rsidRPr="00662B95">
              <w:rPr>
                <w:spacing w:val="-2"/>
                <w:sz w:val="20"/>
                <w:szCs w:val="20"/>
              </w:rPr>
              <w:t xml:space="preserve"> </w:t>
            </w:r>
          </w:p>
        </w:tc>
      </w:tr>
      <w:tr w:rsidR="005A160A" w:rsidRPr="00662B95" w14:paraId="762FFFB6" w14:textId="77777777" w:rsidTr="00662B95">
        <w:trPr>
          <w:trHeight w:val="227"/>
        </w:trPr>
        <w:tc>
          <w:tcPr>
            <w:tcW w:w="10125" w:type="dxa"/>
          </w:tcPr>
          <w:p w14:paraId="41CCAB59" w14:textId="77777777" w:rsidR="00662B95" w:rsidRPr="00662B95" w:rsidRDefault="00662B95" w:rsidP="00662B95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Mentoring early-career data scientists on career transitions and technical skill development in financial services</w:t>
            </w:r>
          </w:p>
          <w:p w14:paraId="63D65131" w14:textId="77777777" w:rsidR="00662B95" w:rsidRPr="00662B95" w:rsidRDefault="00662B95" w:rsidP="00662B95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Speaking at industry conferences on practical AI/ML applications in asset management and responsible finance</w:t>
            </w:r>
          </w:p>
          <w:p w14:paraId="2FF5B92A" w14:textId="77777777" w:rsidR="00662B95" w:rsidRPr="00662B95" w:rsidRDefault="00662B95" w:rsidP="00662B95">
            <w:pPr>
              <w:widowControl/>
              <w:numPr>
                <w:ilvl w:val="0"/>
                <w:numId w:val="24"/>
              </w:numPr>
              <w:autoSpaceDE/>
              <w:autoSpaceDN/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en-GB"/>
              </w:rPr>
            </w:pPr>
            <w:r w:rsidRPr="00662B95">
              <w:rPr>
                <w:rFonts w:ascii="Times New Roman" w:eastAsia="Times New Roman" w:hAnsi="Times New Roman" w:cs="Times New Roman"/>
                <w:lang w:eastAsia="en-GB"/>
              </w:rPr>
              <w:t>Driving innovation at intersection of sustainable finance, climate risk analytics, and responsible AI</w:t>
            </w:r>
          </w:p>
          <w:p w14:paraId="3D8D70DF" w14:textId="77777777" w:rsidR="005A160A" w:rsidRPr="00662B95" w:rsidRDefault="005A160A">
            <w:pPr>
              <w:pStyle w:val="TableParagraph"/>
              <w:spacing w:line="202" w:lineRule="exact"/>
              <w:ind w:left="112"/>
              <w:jc w:val="center"/>
              <w:rPr>
                <w:spacing w:val="-2"/>
                <w:sz w:val="20"/>
                <w:szCs w:val="20"/>
              </w:rPr>
            </w:pPr>
          </w:p>
        </w:tc>
      </w:tr>
    </w:tbl>
    <w:p w14:paraId="1A5E7168" w14:textId="34A96774" w:rsidR="00FA7734" w:rsidRPr="00662B95" w:rsidRDefault="00211222" w:rsidP="00662B95">
      <w:pPr>
        <w:spacing w:line="300" w:lineRule="atLeast"/>
        <w:jc w:val="center"/>
        <w:rPr>
          <w:rFonts w:ascii="Times New Roman" w:eastAsia="Times New Roman" w:hAnsi="Times New Roman" w:cs="Times New Roman"/>
          <w:color w:val="222222"/>
          <w:sz w:val="21"/>
          <w:szCs w:val="21"/>
          <w:lang w:val="en-IN" w:eastAsia="en-GB"/>
        </w:rPr>
      </w:pPr>
      <w:r w:rsidRPr="00662B95">
        <w:rPr>
          <w:rFonts w:ascii="Times New Roman" w:hAnsi="Times New Roman" w:cs="Times New Roman"/>
          <w:spacing w:val="-4"/>
          <w:sz w:val="20"/>
          <w:szCs w:val="20"/>
        </w:rPr>
        <w:t>Email:</w:t>
      </w:r>
      <w:r w:rsidRPr="00662B9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="00552893" w:rsidRPr="00662B95">
        <w:rPr>
          <w:rFonts w:ascii="Times New Roman" w:hAnsi="Times New Roman" w:cs="Times New Roman"/>
          <w:sz w:val="20"/>
          <w:szCs w:val="20"/>
        </w:rPr>
        <w:t xml:space="preserve"> </w:t>
      </w:r>
      <w:r w:rsidR="00662B95" w:rsidRPr="00662B95">
        <w:rPr>
          <w:rFonts w:ascii="Times New Roman" w:eastAsia="Times New Roman" w:hAnsi="Times New Roman" w:cs="Times New Roman"/>
          <w:color w:val="222222"/>
          <w:sz w:val="21"/>
          <w:szCs w:val="21"/>
          <w:lang w:val="en-IN" w:eastAsia="en-GB"/>
        </w:rPr>
        <w:t>bpgp24udit@iima.ac.in</w:t>
      </w:r>
      <w:r w:rsidR="00552893" w:rsidRPr="00662B9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662B95">
        <w:rPr>
          <w:rFonts w:ascii="Times New Roman" w:hAnsi="Times New Roman" w:cs="Times New Roman"/>
          <w:sz w:val="20"/>
          <w:szCs w:val="20"/>
        </w:rPr>
        <w:t xml:space="preserve">  </w:t>
      </w:r>
      <w:r w:rsidR="00552893" w:rsidRPr="00662B95">
        <w:rPr>
          <w:rFonts w:ascii="Times New Roman" w:hAnsi="Times New Roman" w:cs="Times New Roman"/>
          <w:sz w:val="20"/>
          <w:szCs w:val="20"/>
        </w:rPr>
        <w:t xml:space="preserve"> </w:t>
      </w:r>
      <w:r w:rsidRPr="00662B95">
        <w:rPr>
          <w:rFonts w:ascii="Times New Roman" w:hAnsi="Times New Roman" w:cs="Times New Roman"/>
          <w:spacing w:val="-4"/>
          <w:sz w:val="20"/>
          <w:szCs w:val="20"/>
        </w:rPr>
        <w:t>|</w:t>
      </w:r>
      <w:r w:rsidRPr="00662B9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662B95">
        <w:rPr>
          <w:rFonts w:ascii="Times New Roman" w:hAnsi="Times New Roman" w:cs="Times New Roman"/>
          <w:spacing w:val="-4"/>
          <w:sz w:val="20"/>
          <w:szCs w:val="20"/>
        </w:rPr>
        <w:t>Contact:</w:t>
      </w:r>
      <w:r w:rsidRPr="00662B9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62B95">
        <w:rPr>
          <w:rFonts w:ascii="Times New Roman" w:hAnsi="Times New Roman" w:cs="Times New Roman"/>
          <w:spacing w:val="-4"/>
          <w:sz w:val="20"/>
          <w:szCs w:val="20"/>
        </w:rPr>
        <w:t>+91</w:t>
      </w:r>
      <w:r w:rsidR="00662B95" w:rsidRPr="00662B95">
        <w:rPr>
          <w:rFonts w:ascii="Times New Roman" w:hAnsi="Times New Roman" w:cs="Times New Roman"/>
          <w:spacing w:val="-4"/>
          <w:sz w:val="20"/>
          <w:szCs w:val="20"/>
        </w:rPr>
        <w:t xml:space="preserve"> 9888701925</w:t>
      </w:r>
      <w:r w:rsidR="00552893" w:rsidRPr="00662B95">
        <w:rPr>
          <w:rFonts w:ascii="Times New Roman" w:hAnsi="Times New Roman" w:cs="Times New Roman"/>
          <w:spacing w:val="-4"/>
          <w:sz w:val="20"/>
          <w:szCs w:val="20"/>
        </w:rPr>
        <w:t xml:space="preserve">             </w:t>
      </w:r>
      <w:r w:rsidRPr="00662B95">
        <w:rPr>
          <w:rFonts w:ascii="Times New Roman" w:hAnsi="Times New Roman" w:cs="Times New Roman"/>
          <w:spacing w:val="-4"/>
          <w:sz w:val="20"/>
          <w:szCs w:val="20"/>
        </w:rPr>
        <w:t>|</w:t>
      </w:r>
      <w:r w:rsidRPr="00662B9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="00552893" w:rsidRPr="00662B95">
        <w:rPr>
          <w:rFonts w:ascii="Times New Roman" w:hAnsi="Times New Roman" w:cs="Times New Roman"/>
          <w:spacing w:val="-4"/>
          <w:sz w:val="20"/>
          <w:szCs w:val="20"/>
        </w:rPr>
        <w:t>LinkedIn:</w:t>
      </w:r>
      <w:hyperlink r:id="rId8" w:history="1">
        <w:r w:rsidR="00662B95" w:rsidRPr="00662B95">
          <w:rPr>
            <w:rStyle w:val="Hyperlink"/>
            <w:rFonts w:ascii="Times New Roman" w:hAnsi="Times New Roman" w:cs="Times New Roman"/>
            <w:spacing w:val="-4"/>
            <w:sz w:val="20"/>
            <w:szCs w:val="20"/>
          </w:rPr>
          <w:t>Udit</w:t>
        </w:r>
        <w:proofErr w:type="spellEnd"/>
        <w:r w:rsidR="00662B95" w:rsidRPr="00662B95">
          <w:rPr>
            <w:rStyle w:val="Hyperlink"/>
            <w:rFonts w:ascii="Times New Roman" w:hAnsi="Times New Roman" w:cs="Times New Roman"/>
            <w:spacing w:val="-4"/>
            <w:sz w:val="20"/>
            <w:szCs w:val="20"/>
          </w:rPr>
          <w:t xml:space="preserve"> Bhola</w:t>
        </w:r>
      </w:hyperlink>
    </w:p>
    <w:sectPr w:rsidR="00FA7734" w:rsidRPr="00662B95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26ED"/>
    <w:multiLevelType w:val="multilevel"/>
    <w:tmpl w:val="FC1A1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1EFB3644"/>
    <w:multiLevelType w:val="multilevel"/>
    <w:tmpl w:val="20E0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3BC47D26"/>
    <w:multiLevelType w:val="multilevel"/>
    <w:tmpl w:val="CA9C3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461C50B3"/>
    <w:multiLevelType w:val="multilevel"/>
    <w:tmpl w:val="689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FD0ADB"/>
    <w:multiLevelType w:val="multilevel"/>
    <w:tmpl w:val="32DC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2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23" w15:restartNumberingAfterBreak="0">
    <w:nsid w:val="7B5E11E0"/>
    <w:multiLevelType w:val="multilevel"/>
    <w:tmpl w:val="C74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75811">
    <w:abstractNumId w:val="19"/>
  </w:num>
  <w:num w:numId="2" w16cid:durableId="1084229688">
    <w:abstractNumId w:val="6"/>
  </w:num>
  <w:num w:numId="3" w16cid:durableId="1219781394">
    <w:abstractNumId w:val="16"/>
  </w:num>
  <w:num w:numId="4" w16cid:durableId="1289706116">
    <w:abstractNumId w:val="17"/>
  </w:num>
  <w:num w:numId="5" w16cid:durableId="1304431745">
    <w:abstractNumId w:val="15"/>
  </w:num>
  <w:num w:numId="6" w16cid:durableId="1370109143">
    <w:abstractNumId w:val="1"/>
  </w:num>
  <w:num w:numId="7" w16cid:durableId="1678189344">
    <w:abstractNumId w:val="7"/>
  </w:num>
  <w:num w:numId="8" w16cid:durableId="1709179956">
    <w:abstractNumId w:val="13"/>
  </w:num>
  <w:num w:numId="9" w16cid:durableId="1730961154">
    <w:abstractNumId w:val="2"/>
  </w:num>
  <w:num w:numId="10" w16cid:durableId="189535292">
    <w:abstractNumId w:val="10"/>
  </w:num>
  <w:num w:numId="11" w16cid:durableId="2082022860">
    <w:abstractNumId w:val="22"/>
  </w:num>
  <w:num w:numId="12" w16cid:durableId="216360319">
    <w:abstractNumId w:val="12"/>
  </w:num>
  <w:num w:numId="13" w16cid:durableId="375278594">
    <w:abstractNumId w:val="21"/>
  </w:num>
  <w:num w:numId="14" w16cid:durableId="502472327">
    <w:abstractNumId w:val="18"/>
  </w:num>
  <w:num w:numId="15" w16cid:durableId="785462634">
    <w:abstractNumId w:val="4"/>
  </w:num>
  <w:num w:numId="16" w16cid:durableId="786584492">
    <w:abstractNumId w:val="5"/>
  </w:num>
  <w:num w:numId="17" w16cid:durableId="816411899">
    <w:abstractNumId w:val="14"/>
  </w:num>
  <w:num w:numId="18" w16cid:durableId="87967956">
    <w:abstractNumId w:val="9"/>
  </w:num>
  <w:num w:numId="19" w16cid:durableId="1925914958">
    <w:abstractNumId w:val="8"/>
  </w:num>
  <w:num w:numId="20" w16cid:durableId="1540819493">
    <w:abstractNumId w:val="11"/>
  </w:num>
  <w:num w:numId="21" w16cid:durableId="976033406">
    <w:abstractNumId w:val="23"/>
  </w:num>
  <w:num w:numId="22" w16cid:durableId="1627396883">
    <w:abstractNumId w:val="0"/>
  </w:num>
  <w:num w:numId="23" w16cid:durableId="642196402">
    <w:abstractNumId w:val="20"/>
  </w:num>
  <w:num w:numId="24" w16cid:durableId="1056584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B252D"/>
    <w:rsid w:val="000F74C1"/>
    <w:rsid w:val="001D76EA"/>
    <w:rsid w:val="00211222"/>
    <w:rsid w:val="004960DF"/>
    <w:rsid w:val="005003FB"/>
    <w:rsid w:val="0055046C"/>
    <w:rsid w:val="00552893"/>
    <w:rsid w:val="00552979"/>
    <w:rsid w:val="0056780B"/>
    <w:rsid w:val="005A160A"/>
    <w:rsid w:val="0065525A"/>
    <w:rsid w:val="00662B95"/>
    <w:rsid w:val="00706FC1"/>
    <w:rsid w:val="007A0A13"/>
    <w:rsid w:val="007B6900"/>
    <w:rsid w:val="007E7C15"/>
    <w:rsid w:val="00831FE8"/>
    <w:rsid w:val="008E241D"/>
    <w:rsid w:val="00AA5734"/>
    <w:rsid w:val="00B25C1E"/>
    <w:rsid w:val="00B27015"/>
    <w:rsid w:val="00C24980"/>
    <w:rsid w:val="00CC15DF"/>
    <w:rsid w:val="00CF2A1D"/>
    <w:rsid w:val="00D30669"/>
    <w:rsid w:val="00D4511A"/>
    <w:rsid w:val="00E218A6"/>
    <w:rsid w:val="00F414EB"/>
    <w:rsid w:val="00F445F6"/>
    <w:rsid w:val="00FA7734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customStyle="1" w:styleId="gi">
    <w:name w:val="gi"/>
    <w:basedOn w:val="DefaultParagraphFont"/>
    <w:rsid w:val="00662B95"/>
  </w:style>
  <w:style w:type="character" w:styleId="Hyperlink">
    <w:name w:val="Hyperlink"/>
    <w:basedOn w:val="DefaultParagraphFont"/>
    <w:uiPriority w:val="99"/>
    <w:unhideWhenUsed/>
    <w:rsid w:val="00662B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uditbhol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522</Words>
  <Characters>4325</Characters>
  <Application>Microsoft Office Word</Application>
  <DocSecurity>0</DocSecurity>
  <Lines>123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UditKumar Bhola</cp:lastModifiedBy>
  <cp:revision>2</cp:revision>
  <dcterms:created xsi:type="dcterms:W3CDTF">2026-01-04T17:14:00Z</dcterms:created>
  <dcterms:modified xsi:type="dcterms:W3CDTF">2026-01-04T17:14:00Z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