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5A7CFD61" w:rsidR="369B3887" w:rsidRDefault="002A6FD6" w:rsidP="6E96FFD5">
      <w:pPr>
        <w:pStyle w:val="Title"/>
        <w:tabs>
          <w:tab w:val="left" w:pos="4082"/>
        </w:tabs>
        <w:spacing w:line="259" w:lineRule="auto"/>
        <w:jc w:val="center"/>
      </w:pPr>
      <w:r>
        <w:rPr>
          <w:rFonts w:ascii="Calibri" w:eastAsia="Calibri" w:hAnsi="Calibri" w:cs="Calibri"/>
          <w:sz w:val="37"/>
          <w:szCs w:val="37"/>
        </w:rPr>
        <w:t>Shubham Verma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2B3901BE" w14:textId="3E33691A" w:rsidR="00FB5B41" w:rsidRPr="00FB5B41" w:rsidRDefault="00FB5B41" w:rsidP="00FB5B4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B5B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 help teams unlock hidden talents and strengths, enabling high performance and growth. With 8 years of hands-on experience in Cyber </w:t>
            </w:r>
            <w:r w:rsidRPr="00FB5B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Security, AI</w:t>
            </w:r>
            <w:r w:rsidRPr="00FB5B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/ML, and AWS/Azure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FB5B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cloud security architecture, I design robust solutions for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Life Sciences and</w:t>
            </w:r>
            <w:r w:rsidRPr="00FB5B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regulated industries. At Deloitte, I specialize in</w:t>
            </w:r>
            <w:r w:rsidR="00A06C5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Cloud architecture review,</w:t>
            </w:r>
            <w:r w:rsidRPr="00FB5B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IaC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(Infrastructure as a Code), </w:t>
            </w:r>
            <w:r w:rsidRPr="00FB5B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DevSecOps pipelines, and governance for data, AI, and enterprise platforms. My approach blends technical depth with a people-first mindset, delivering innovative, secure cloud environments.</w:t>
            </w:r>
          </w:p>
          <w:p w14:paraId="65A8C7BF" w14:textId="2BC121C3" w:rsidR="00CF2A1D" w:rsidRPr="002A6FD6" w:rsidRDefault="00CF2A1D" w:rsidP="002A6FD6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2A6FD6" w:rsidRPr="00E218A6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77777777" w:rsidR="002A6FD6" w:rsidRPr="00E218A6" w:rsidRDefault="002A6FD6" w:rsidP="002A6FD6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5110D19D" w:rsidR="002A6FD6" w:rsidRPr="00E218A6" w:rsidRDefault="002A6FD6" w:rsidP="002A6FD6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Indian Institute of Management, Ahmedabad 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19DCC422" w14:textId="77777777" w:rsidR="002A6FD6" w:rsidRPr="00E218A6" w:rsidRDefault="002A6FD6" w:rsidP="002A6FD6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2A6FD6" w:rsidRPr="00E218A6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6E4B7BC8" w:rsidR="002A6FD6" w:rsidRPr="00E218A6" w:rsidRDefault="002A6FD6" w:rsidP="002A6FD6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B.Tech</w:t>
            </w:r>
            <w:r w:rsidRPr="00E218A6">
              <w:rPr>
                <w:spacing w:val="-7"/>
                <w:sz w:val="20"/>
                <w:szCs w:val="20"/>
              </w:rPr>
              <w:t xml:space="preserve"> </w:t>
            </w:r>
            <w:r w:rsidRPr="00E218A6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Electronics Engineering</w:t>
            </w:r>
            <w:r w:rsidRPr="00E218A6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5252" w:type="dxa"/>
          </w:tcPr>
          <w:p w14:paraId="58015005" w14:textId="3AC60160" w:rsidR="002A6FD6" w:rsidRPr="00E218A6" w:rsidRDefault="002A6FD6" w:rsidP="002A6FD6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Galgotia College of Engineering and Technology</w:t>
            </w:r>
            <w:r w:rsidR="00D41BA2">
              <w:rPr>
                <w:rStyle w:val="eop"/>
                <w:sz w:val="20"/>
                <w:szCs w:val="20"/>
              </w:rPr>
              <w:t>, Greater Noida</w:t>
            </w:r>
          </w:p>
        </w:tc>
        <w:tc>
          <w:tcPr>
            <w:tcW w:w="2824" w:type="dxa"/>
          </w:tcPr>
          <w:p w14:paraId="38DB160D" w14:textId="7272BFF3" w:rsidR="002A6FD6" w:rsidRPr="00E218A6" w:rsidRDefault="002A6FD6" w:rsidP="002A6FD6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>
              <w:rPr>
                <w:spacing w:val="-4"/>
                <w:sz w:val="20"/>
                <w:szCs w:val="20"/>
              </w:rPr>
              <w:t>13-2017</w:t>
            </w:r>
          </w:p>
        </w:tc>
      </w:tr>
      <w:tr w:rsidR="002A6FD6" w:rsidRPr="00E218A6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77777777" w:rsidR="002A6FD6" w:rsidRPr="00E218A6" w:rsidRDefault="002A6FD6" w:rsidP="002A6FD6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199F56B6" w:rsidR="002A6FD6" w:rsidRPr="00E218A6" w:rsidRDefault="002A6FD6" w:rsidP="002A6FD6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The Jain International School</w:t>
            </w:r>
            <w:r w:rsidR="00D41BA2">
              <w:rPr>
                <w:rStyle w:val="eop"/>
                <w:sz w:val="20"/>
                <w:szCs w:val="20"/>
              </w:rPr>
              <w:t>, Kanpur (UP)</w:t>
            </w:r>
          </w:p>
        </w:tc>
        <w:tc>
          <w:tcPr>
            <w:tcW w:w="2824" w:type="dxa"/>
          </w:tcPr>
          <w:p w14:paraId="68B0103F" w14:textId="6257A28E" w:rsidR="002A6FD6" w:rsidRPr="00E218A6" w:rsidRDefault="002A6FD6" w:rsidP="002A6FD6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>
              <w:rPr>
                <w:spacing w:val="-4"/>
                <w:sz w:val="20"/>
                <w:szCs w:val="20"/>
              </w:rPr>
              <w:t>3</w:t>
            </w:r>
          </w:p>
        </w:tc>
      </w:tr>
      <w:tr w:rsidR="002A6FD6" w:rsidRPr="00E218A6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77777777" w:rsidR="002A6FD6" w:rsidRPr="00E218A6" w:rsidRDefault="002A6FD6" w:rsidP="002A6FD6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259A116" w14:textId="6050A7A4" w:rsidR="002A6FD6" w:rsidRPr="00D41BA2" w:rsidRDefault="002A6FD6" w:rsidP="002A6FD6">
            <w:pPr>
              <w:pStyle w:val="paragraph"/>
              <w:spacing w:before="0" w:beforeAutospacing="0" w:after="0" w:afterAutospacing="0"/>
              <w:ind w:left="9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The Jain International School</w:t>
            </w:r>
            <w:r w:rsidR="00D41BA2" w:rsidRPr="00D41BA2">
              <w:rPr>
                <w:rStyle w:val="normaltextrun"/>
                <w:sz w:val="20"/>
                <w:szCs w:val="20"/>
              </w:rPr>
              <w:t>, Kanpur (UP)</w:t>
            </w:r>
          </w:p>
          <w:p w14:paraId="04112FBC" w14:textId="43858995" w:rsidR="002A6FD6" w:rsidRPr="00E218A6" w:rsidRDefault="002A6FD6" w:rsidP="002A6FD6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24" w:type="dxa"/>
          </w:tcPr>
          <w:p w14:paraId="7B2EF488" w14:textId="50B7206A" w:rsidR="002A6FD6" w:rsidRPr="00E218A6" w:rsidRDefault="002A6FD6" w:rsidP="002A6FD6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201</w:t>
            </w:r>
            <w:r>
              <w:rPr>
                <w:spacing w:val="-4"/>
                <w:sz w:val="20"/>
                <w:szCs w:val="20"/>
              </w:rPr>
              <w:t>1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3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2D5A12F4" w:rsidR="00FA7734" w:rsidRPr="00E218A6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33274F">
              <w:rPr>
                <w:b/>
                <w:sz w:val="20"/>
                <w:szCs w:val="20"/>
              </w:rPr>
              <w:t>9</w:t>
            </w:r>
            <w:r w:rsidR="008E4B44">
              <w:rPr>
                <w:b/>
                <w:sz w:val="20"/>
                <w:szCs w:val="20"/>
              </w:rPr>
              <w:t>7</w:t>
            </w:r>
            <w:r w:rsidRPr="00E218A6">
              <w:rPr>
                <w:b/>
                <w:spacing w:val="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tcBorders>
              <w:right w:val="nil"/>
            </w:tcBorders>
            <w:shd w:val="clear" w:color="auto" w:fill="D8D8D8"/>
          </w:tcPr>
          <w:p w14:paraId="13F4CB5F" w14:textId="292F4DB9" w:rsidR="00050FF0" w:rsidRPr="00E218A6" w:rsidRDefault="00A66B4A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Deloitte USI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6"/>
                <w:sz w:val="20"/>
                <w:szCs w:val="20"/>
              </w:rPr>
              <w:t xml:space="preserve"> </w:t>
            </w:r>
            <w:r>
              <w:rPr>
                <w:b/>
                <w:spacing w:val="-4"/>
                <w:sz w:val="20"/>
                <w:szCs w:val="20"/>
              </w:rPr>
              <w:t>Gurgaon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2522A159" w:rsidR="00050FF0" w:rsidRPr="00E218A6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(</w:t>
            </w:r>
            <w:r w:rsidR="008E4B44">
              <w:rPr>
                <w:b/>
                <w:sz w:val="20"/>
                <w:szCs w:val="20"/>
              </w:rPr>
              <w:t>58</w:t>
            </w:r>
            <w:r w:rsidRPr="00E218A6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tcBorders>
              <w:bottom w:val="single" w:sz="4" w:space="0" w:color="000000"/>
              <w:right w:val="nil"/>
            </w:tcBorders>
          </w:tcPr>
          <w:p w14:paraId="62DD76F0" w14:textId="4217CE05" w:rsidR="00050FF0" w:rsidRPr="00E218A6" w:rsidRDefault="0033274F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Senior Consultant - Cyber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533439A1" w:rsidR="00050FF0" w:rsidRPr="00E218A6" w:rsidRDefault="008E4B44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z w:val="20"/>
                <w:szCs w:val="20"/>
              </w:rPr>
              <w:t>'</w:t>
            </w:r>
            <w:r>
              <w:rPr>
                <w:sz w:val="20"/>
                <w:szCs w:val="20"/>
              </w:rPr>
              <w:t>21</w:t>
            </w:r>
            <w:r w:rsidR="00050FF0" w:rsidRPr="00E218A6">
              <w:rPr>
                <w:sz w:val="20"/>
                <w:szCs w:val="20"/>
              </w:rPr>
              <w:t>-February</w:t>
            </w:r>
            <w:r w:rsidR="00050FF0" w:rsidRPr="00E218A6">
              <w:rPr>
                <w:spacing w:val="-6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'25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2"/>
            <w:tcBorders>
              <w:bottom w:val="nil"/>
            </w:tcBorders>
          </w:tcPr>
          <w:p w14:paraId="418B6152" w14:textId="78DCA6A3" w:rsidR="00E218A6" w:rsidRDefault="00050FF0" w:rsidP="00E218A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9C0BAE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24E75A80" w14:textId="0D37BF41" w:rsidR="009C0BAE" w:rsidRPr="009C0BAE" w:rsidRDefault="009C0BAE" w:rsidP="009C0BA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</w:rPr>
            </w:pPr>
            <w:r w:rsidRPr="009C0BAE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Designed and governed end-to-end cloud security architecture for large-scale data, analytics, and AI platforms across AWS and Azure, aligning with Eli Lilly’s enterprise security and regulatory requirements.</w:t>
            </w:r>
          </w:p>
          <w:p w14:paraId="5A87A01D" w14:textId="19BDA8AC" w:rsidR="009C0BAE" w:rsidRPr="009C0BAE" w:rsidRDefault="009C0BAE" w:rsidP="009C0BAE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</w:rPr>
            </w:pPr>
            <w:r w:rsidRPr="009C0BAE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Led identity and access management (IAM) strategy, Zero-Trust controls, and policy-driven governance, enabling secure access across hybrid and multi-cloud environments.</w:t>
            </w:r>
          </w:p>
          <w:p w14:paraId="206E1816" w14:textId="3B4416AC" w:rsidR="009C0BAE" w:rsidRPr="00E218A6" w:rsidRDefault="009C0BAE" w:rsidP="00E218A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C0BAE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Partnered with client security, data, and engineering stakeholders to conduct risk assessments, architecture reviews, and remediation planning for regulated workloads</w:t>
            </w:r>
          </w:p>
          <w:p w14:paraId="49DA3C5A" w14:textId="1B215C0F" w:rsidR="00050FF0" w:rsidRPr="00E218A6" w:rsidRDefault="00050FF0" w:rsidP="009C0BAE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</w:p>
        </w:tc>
      </w:tr>
      <w:tr w:rsidR="00050FF0" w:rsidRPr="00E218A6" w14:paraId="4D586331" w14:textId="77777777" w:rsidTr="00CF2A1D">
        <w:trPr>
          <w:trHeight w:val="211"/>
        </w:trPr>
        <w:tc>
          <w:tcPr>
            <w:tcW w:w="7013" w:type="dxa"/>
            <w:tcBorders>
              <w:top w:val="nil"/>
              <w:right w:val="nil"/>
            </w:tcBorders>
            <w:shd w:val="clear" w:color="auto" w:fill="D8D8D8"/>
          </w:tcPr>
          <w:p w14:paraId="4F0E7729" w14:textId="05272C6C" w:rsidR="00050FF0" w:rsidRPr="00E218A6" w:rsidRDefault="00A66B4A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Infosys</w:t>
            </w:r>
            <w:r w:rsidR="00050FF0" w:rsidRPr="00E218A6">
              <w:rPr>
                <w:b/>
                <w:sz w:val="20"/>
                <w:szCs w:val="20"/>
              </w:rPr>
              <w:t>,</w:t>
            </w:r>
            <w:r w:rsidR="00050FF0" w:rsidRPr="00E218A6">
              <w:rPr>
                <w:b/>
                <w:spacing w:val="2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Pune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04606268" w:rsidR="00050FF0" w:rsidRPr="00E218A6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b/>
                <w:sz w:val="20"/>
                <w:szCs w:val="20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>(</w:t>
            </w:r>
            <w:r w:rsidR="008E4B44">
              <w:rPr>
                <w:b/>
                <w:w w:val="105"/>
                <w:sz w:val="20"/>
                <w:szCs w:val="20"/>
              </w:rPr>
              <w:t>39</w:t>
            </w:r>
            <w:r w:rsidRPr="00E218A6">
              <w:rPr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tcBorders>
              <w:right w:val="nil"/>
            </w:tcBorders>
          </w:tcPr>
          <w:p w14:paraId="52E22425" w14:textId="1D9980BC" w:rsidR="00050FF0" w:rsidRPr="00E218A6" w:rsidRDefault="0033274F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Cloud Security Engineer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2D7445A5" w:rsidR="00050FF0" w:rsidRPr="00E218A6" w:rsidRDefault="00295E17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Nov</w:t>
            </w:r>
            <w:r w:rsidR="00050FF0" w:rsidRPr="00E218A6">
              <w:rPr>
                <w:spacing w:val="4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2"/>
                <w:sz w:val="20"/>
                <w:szCs w:val="20"/>
              </w:rPr>
              <w:t>'</w:t>
            </w:r>
            <w:r>
              <w:rPr>
                <w:spacing w:val="-2"/>
                <w:sz w:val="20"/>
                <w:szCs w:val="20"/>
              </w:rPr>
              <w:t>17</w:t>
            </w:r>
            <w:r w:rsidR="00050FF0" w:rsidRPr="00E218A6">
              <w:rPr>
                <w:spacing w:val="-2"/>
                <w:sz w:val="20"/>
                <w:szCs w:val="20"/>
              </w:rPr>
              <w:t>-</w:t>
            </w:r>
            <w:r>
              <w:rPr>
                <w:spacing w:val="-2"/>
                <w:sz w:val="20"/>
                <w:szCs w:val="20"/>
              </w:rPr>
              <w:t>March</w:t>
            </w:r>
            <w:r w:rsidR="00050FF0" w:rsidRPr="00E218A6">
              <w:rPr>
                <w:spacing w:val="1"/>
                <w:sz w:val="20"/>
                <w:szCs w:val="20"/>
              </w:rPr>
              <w:t xml:space="preserve"> </w:t>
            </w:r>
            <w:r w:rsidR="00050FF0" w:rsidRPr="00E218A6">
              <w:rPr>
                <w:spacing w:val="-5"/>
                <w:sz w:val="20"/>
                <w:szCs w:val="20"/>
              </w:rPr>
              <w:t>'2</w:t>
            </w:r>
            <w:r>
              <w:rPr>
                <w:spacing w:val="-5"/>
                <w:sz w:val="20"/>
                <w:szCs w:val="20"/>
              </w:rPr>
              <w:t>1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2"/>
            <w:tcBorders>
              <w:bottom w:val="single" w:sz="4" w:space="0" w:color="auto"/>
            </w:tcBorders>
          </w:tcPr>
          <w:p w14:paraId="7E896A04" w14:textId="14BD573E" w:rsidR="00E218A6" w:rsidRDefault="00050FF0" w:rsidP="00E218A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E218A6">
              <w:rPr>
                <w:b/>
                <w:w w:val="105"/>
                <w:sz w:val="20"/>
                <w:szCs w:val="20"/>
              </w:rPr>
              <w:t xml:space="preserve">Roles and </w:t>
            </w:r>
            <w:r w:rsidRPr="00E218A6">
              <w:rPr>
                <w:b/>
                <w:spacing w:val="-2"/>
                <w:w w:val="105"/>
                <w:sz w:val="20"/>
                <w:szCs w:val="20"/>
              </w:rPr>
              <w:t>Responsibilities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="009C0BAE">
              <w:rPr>
                <w:b/>
                <w:spacing w:val="-2"/>
                <w:w w:val="105"/>
                <w:sz w:val="20"/>
                <w:szCs w:val="20"/>
              </w:rPr>
              <w:t>–</w:t>
            </w:r>
            <w:r w:rsidR="00E218A6" w:rsidRPr="00E218A6">
              <w:rPr>
                <w:b/>
                <w:spacing w:val="-2"/>
                <w:w w:val="105"/>
                <w:sz w:val="20"/>
                <w:szCs w:val="20"/>
              </w:rPr>
              <w:t xml:space="preserve"> </w:t>
            </w:r>
          </w:p>
          <w:p w14:paraId="2A236029" w14:textId="37C35E9E" w:rsidR="009C0BAE" w:rsidRPr="00E218A6" w:rsidRDefault="009C0BAE" w:rsidP="00E218A6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9C0BAE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Designed and implemented cloud security controls across AWS and Azure environments, aligning with UBS security standards, regulatory requirements, and internal risk frameworks.</w:t>
            </w:r>
          </w:p>
          <w:p w14:paraId="03A97C9D" w14:textId="4753508C" w:rsidR="00050FF0" w:rsidRPr="00E218A6" w:rsidRDefault="009C0BAE" w:rsidP="00050FF0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4"/>
              <w:ind w:hanging="338"/>
              <w:rPr>
                <w:sz w:val="20"/>
                <w:szCs w:val="20"/>
              </w:rPr>
            </w:pPr>
            <w:r w:rsidRPr="009C0BAE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Supported cloud risk assessments, vulnerability remediation, and security posture reviews in collaboration with client stakeholders and cross-functional teams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77777777" w:rsidR="00FA7734" w:rsidRPr="00E218A6" w:rsidRDefault="00211222">
            <w:pPr>
              <w:pStyle w:val="TableParagraph"/>
              <w:spacing w:before="16"/>
              <w:ind w:left="7" w:right="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Instrumental</w:t>
            </w:r>
            <w:r w:rsidRPr="00E218A6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Creativity</w:t>
            </w:r>
          </w:p>
        </w:tc>
        <w:tc>
          <w:tcPr>
            <w:tcW w:w="8047" w:type="dxa"/>
          </w:tcPr>
          <w:p w14:paraId="43118998" w14:textId="698081BD" w:rsidR="0033274F" w:rsidRPr="0033274F" w:rsidRDefault="0033274F" w:rsidP="0033274F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0"/>
                <w:szCs w:val="20"/>
              </w:rPr>
            </w:pPr>
            <w:r w:rsidRPr="0033274F">
              <w:rPr>
                <w:i/>
                <w:iCs/>
                <w:sz w:val="20"/>
                <w:szCs w:val="20"/>
              </w:rPr>
              <w:t>Active interest in finance and investments, with regular engagement in market analysis, long-term investing, and macro-economic trends.</w:t>
            </w:r>
          </w:p>
          <w:p w14:paraId="14400E92" w14:textId="6BBD570A" w:rsidR="0033274F" w:rsidRDefault="0033274F" w:rsidP="0033274F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0"/>
                <w:szCs w:val="20"/>
              </w:rPr>
            </w:pPr>
            <w:r w:rsidRPr="0033274F">
              <w:rPr>
                <w:i/>
                <w:iCs/>
                <w:sz w:val="20"/>
                <w:szCs w:val="20"/>
              </w:rPr>
              <w:t>Strong inclination toward building and contributing to social initiatives and NGOs, with a focus on sustainability, community development, and impact-driven programs.</w:t>
            </w:r>
          </w:p>
          <w:p w14:paraId="1A409B58" w14:textId="0ACD7A1F" w:rsidR="009A0CA3" w:rsidRPr="0033274F" w:rsidRDefault="009A0CA3" w:rsidP="009A0CA3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spacing w:before="8"/>
              <w:ind w:hanging="338"/>
              <w:rPr>
                <w:i/>
                <w:iCs/>
                <w:sz w:val="20"/>
                <w:szCs w:val="20"/>
              </w:rPr>
            </w:pPr>
            <w:r w:rsidRPr="0033274F">
              <w:rPr>
                <w:i/>
                <w:iCs/>
                <w:sz w:val="20"/>
                <w:szCs w:val="20"/>
              </w:rPr>
              <w:t>Regular pickleball player, demonstrating discipline, competitive spirit, and commitment to fitness.</w:t>
            </w:r>
          </w:p>
          <w:p w14:paraId="1D82CB6B" w14:textId="71AADDF2" w:rsidR="00FA7734" w:rsidRPr="00F414EB" w:rsidRDefault="00FA7734" w:rsidP="0033274F">
            <w:pPr>
              <w:pStyle w:val="TableParagraph"/>
              <w:tabs>
                <w:tab w:val="left" w:pos="398"/>
              </w:tabs>
              <w:spacing w:before="8"/>
              <w:rPr>
                <w:i/>
                <w:iCs/>
                <w:sz w:val="20"/>
                <w:szCs w:val="20"/>
                <w:lang w:val="en-IN"/>
              </w:rPr>
            </w:pP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77777777" w:rsidR="00FA7734" w:rsidRPr="00E218A6" w:rsidRDefault="00211222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Brain</w:t>
            </w:r>
            <w:r w:rsidRPr="00E218A6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Teasing</w:t>
            </w:r>
          </w:p>
        </w:tc>
        <w:tc>
          <w:tcPr>
            <w:tcW w:w="8047" w:type="dxa"/>
          </w:tcPr>
          <w:p w14:paraId="209CD984" w14:textId="1053C236" w:rsidR="00FA7734" w:rsidRPr="00E218A6" w:rsidRDefault="00A66B4A">
            <w:pPr>
              <w:pStyle w:val="TableParagraph"/>
              <w:numPr>
                <w:ilvl w:val="0"/>
                <w:numId w:val="11"/>
              </w:numPr>
              <w:tabs>
                <w:tab w:val="left" w:pos="398"/>
              </w:tabs>
              <w:spacing w:before="8"/>
              <w:ind w:right="-15" w:hanging="338"/>
              <w:rPr>
                <w:sz w:val="20"/>
                <w:szCs w:val="20"/>
              </w:rPr>
            </w:pPr>
            <w:r w:rsidRPr="00A66B4A">
              <w:rPr>
                <w:sz w:val="20"/>
                <w:szCs w:val="20"/>
              </w:rPr>
              <w:t xml:space="preserve">You have 3 switches outside </w:t>
            </w:r>
            <w:r w:rsidRPr="00A66B4A">
              <w:rPr>
                <w:sz w:val="20"/>
                <w:szCs w:val="20"/>
              </w:rPr>
              <w:t>the room</w:t>
            </w:r>
            <w:r w:rsidRPr="00A66B4A">
              <w:rPr>
                <w:sz w:val="20"/>
                <w:szCs w:val="20"/>
              </w:rPr>
              <w:t xml:space="preserve"> and 1 bulb inside. You can enter the room only once. How do you determine which switch controls the bulb?</w:t>
            </w:r>
          </w:p>
        </w:tc>
      </w:tr>
    </w:tbl>
    <w:p w14:paraId="1A5E7168" w14:textId="2A7D454D" w:rsidR="00FA7734" w:rsidRPr="00E218A6" w:rsidRDefault="00211222" w:rsidP="004B46BB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 </w:t>
      </w:r>
      <w:hyperlink r:id="rId8" w:history="1">
        <w:r w:rsidR="009277D6" w:rsidRPr="00536DBE">
          <w:rPr>
            <w:rStyle w:val="Hyperlink"/>
            <w:sz w:val="20"/>
            <w:szCs w:val="20"/>
          </w:rPr>
          <w:t>bpgp24shubhamv@iima.ac.in</w:t>
        </w:r>
      </w:hyperlink>
      <w:r w:rsidR="009277D6">
        <w:rPr>
          <w:sz w:val="20"/>
          <w:szCs w:val="20"/>
        </w:rPr>
        <w:t xml:space="preserve">, </w:t>
      </w:r>
      <w:r w:rsidR="009277D6" w:rsidRPr="00750899">
        <w:rPr>
          <w:sz w:val="20"/>
          <w:szCs w:val="20"/>
          <w:u w:val="single"/>
        </w:rPr>
        <w:t>sv18296@gmail.com</w:t>
      </w:r>
      <w:r w:rsidR="00552893" w:rsidRPr="00E218A6">
        <w:rPr>
          <w:sz w:val="20"/>
          <w:szCs w:val="20"/>
        </w:rPr>
        <w:t xml:space="preserve">             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+91</w:t>
      </w:r>
      <w:r w:rsidR="00A93CA2">
        <w:rPr>
          <w:b w:val="0"/>
          <w:i w:val="0"/>
          <w:spacing w:val="-4"/>
          <w:sz w:val="20"/>
          <w:szCs w:val="20"/>
        </w:rPr>
        <w:t>-</w:t>
      </w:r>
      <w:r w:rsidR="009277D6">
        <w:rPr>
          <w:b w:val="0"/>
          <w:i w:val="0"/>
          <w:spacing w:val="-4"/>
          <w:sz w:val="20"/>
          <w:szCs w:val="20"/>
        </w:rPr>
        <w:t>9044283325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4B46BB" w:rsidRPr="004B46BB">
        <w:t xml:space="preserve"> </w:t>
      </w:r>
      <w:hyperlink r:id="rId9" w:history="1">
        <w:r w:rsidR="004B46BB" w:rsidRPr="004B46BB">
          <w:rPr>
            <w:rStyle w:val="Hyperlink"/>
            <w:i w:val="0"/>
            <w:spacing w:val="-4"/>
            <w:sz w:val="20"/>
            <w:szCs w:val="20"/>
          </w:rPr>
          <w:t>Shu</w:t>
        </w:r>
        <w:r w:rsidR="004B46BB" w:rsidRPr="004B46BB">
          <w:rPr>
            <w:rStyle w:val="Hyperlink"/>
            <w:i w:val="0"/>
            <w:spacing w:val="-4"/>
            <w:sz w:val="20"/>
            <w:szCs w:val="20"/>
          </w:rPr>
          <w:t>b</w:t>
        </w:r>
        <w:r w:rsidR="004B46BB" w:rsidRPr="004B46BB">
          <w:rPr>
            <w:rStyle w:val="Hyperlink"/>
            <w:i w:val="0"/>
            <w:spacing w:val="-4"/>
            <w:sz w:val="20"/>
            <w:szCs w:val="20"/>
          </w:rPr>
          <w:t>ham Verma | LinkedIn</w:t>
        </w:r>
      </w:hyperlink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D18"/>
    <w:multiLevelType w:val="multilevel"/>
    <w:tmpl w:val="1DDE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0673918"/>
    <w:multiLevelType w:val="multilevel"/>
    <w:tmpl w:val="0EBA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9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7"/>
  </w:num>
  <w:num w:numId="2" w16cid:durableId="1084229688">
    <w:abstractNumId w:val="5"/>
  </w:num>
  <w:num w:numId="3" w16cid:durableId="1219781394">
    <w:abstractNumId w:val="14"/>
  </w:num>
  <w:num w:numId="4" w16cid:durableId="1289706116">
    <w:abstractNumId w:val="15"/>
  </w:num>
  <w:num w:numId="5" w16cid:durableId="1304431745">
    <w:abstractNumId w:val="13"/>
  </w:num>
  <w:num w:numId="6" w16cid:durableId="1370109143">
    <w:abstractNumId w:val="1"/>
  </w:num>
  <w:num w:numId="7" w16cid:durableId="1678189344">
    <w:abstractNumId w:val="6"/>
  </w:num>
  <w:num w:numId="8" w16cid:durableId="1709179956">
    <w:abstractNumId w:val="10"/>
  </w:num>
  <w:num w:numId="9" w16cid:durableId="1730961154">
    <w:abstractNumId w:val="2"/>
  </w:num>
  <w:num w:numId="10" w16cid:durableId="189535292">
    <w:abstractNumId w:val="8"/>
  </w:num>
  <w:num w:numId="11" w16cid:durableId="2082022860">
    <w:abstractNumId w:val="19"/>
  </w:num>
  <w:num w:numId="12" w16cid:durableId="216360319">
    <w:abstractNumId w:val="9"/>
  </w:num>
  <w:num w:numId="13" w16cid:durableId="375278594">
    <w:abstractNumId w:val="18"/>
  </w:num>
  <w:num w:numId="14" w16cid:durableId="502472327">
    <w:abstractNumId w:val="16"/>
  </w:num>
  <w:num w:numId="15" w16cid:durableId="785462634">
    <w:abstractNumId w:val="3"/>
  </w:num>
  <w:num w:numId="16" w16cid:durableId="786584492">
    <w:abstractNumId w:val="4"/>
  </w:num>
  <w:num w:numId="17" w16cid:durableId="816411899">
    <w:abstractNumId w:val="11"/>
  </w:num>
  <w:num w:numId="18" w16cid:durableId="87967956">
    <w:abstractNumId w:val="7"/>
  </w:num>
  <w:num w:numId="19" w16cid:durableId="883641637">
    <w:abstractNumId w:val="0"/>
  </w:num>
  <w:num w:numId="20" w16cid:durableId="103352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C7CEF"/>
    <w:rsid w:val="000F74C1"/>
    <w:rsid w:val="00211222"/>
    <w:rsid w:val="00295E17"/>
    <w:rsid w:val="002A6FD6"/>
    <w:rsid w:val="0033274F"/>
    <w:rsid w:val="003B1A28"/>
    <w:rsid w:val="004960DF"/>
    <w:rsid w:val="004B46BB"/>
    <w:rsid w:val="005003FB"/>
    <w:rsid w:val="0055046C"/>
    <w:rsid w:val="00552893"/>
    <w:rsid w:val="00552979"/>
    <w:rsid w:val="0056780B"/>
    <w:rsid w:val="005F3D40"/>
    <w:rsid w:val="0065525A"/>
    <w:rsid w:val="00706FC1"/>
    <w:rsid w:val="00750899"/>
    <w:rsid w:val="007A0A13"/>
    <w:rsid w:val="007B6900"/>
    <w:rsid w:val="007E7C15"/>
    <w:rsid w:val="00832263"/>
    <w:rsid w:val="008B4502"/>
    <w:rsid w:val="008E241D"/>
    <w:rsid w:val="008E4B44"/>
    <w:rsid w:val="00901631"/>
    <w:rsid w:val="009277D6"/>
    <w:rsid w:val="00980802"/>
    <w:rsid w:val="009A0CA3"/>
    <w:rsid w:val="009C0BAE"/>
    <w:rsid w:val="00A06C5A"/>
    <w:rsid w:val="00A66B4A"/>
    <w:rsid w:val="00A93CA2"/>
    <w:rsid w:val="00AA5734"/>
    <w:rsid w:val="00B25C1E"/>
    <w:rsid w:val="00B27015"/>
    <w:rsid w:val="00C23169"/>
    <w:rsid w:val="00C24980"/>
    <w:rsid w:val="00CC15DF"/>
    <w:rsid w:val="00CF2A1D"/>
    <w:rsid w:val="00D30669"/>
    <w:rsid w:val="00D41BA2"/>
    <w:rsid w:val="00D4511A"/>
    <w:rsid w:val="00E06478"/>
    <w:rsid w:val="00E218A6"/>
    <w:rsid w:val="00F414EB"/>
    <w:rsid w:val="00F445F6"/>
    <w:rsid w:val="00FA7734"/>
    <w:rsid w:val="00FB5B41"/>
    <w:rsid w:val="138BB7DA"/>
    <w:rsid w:val="22B44806"/>
    <w:rsid w:val="271472D4"/>
    <w:rsid w:val="369B3887"/>
    <w:rsid w:val="38BC9397"/>
    <w:rsid w:val="6E96F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5B477FA4-24A8-4F60-B32A-916A6DFF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A6FD6"/>
  </w:style>
  <w:style w:type="character" w:customStyle="1" w:styleId="normaltextrun">
    <w:name w:val="normaltextrun"/>
    <w:basedOn w:val="DefaultParagraphFont"/>
    <w:rsid w:val="002A6FD6"/>
  </w:style>
  <w:style w:type="character" w:customStyle="1" w:styleId="eop">
    <w:name w:val="eop"/>
    <w:basedOn w:val="DefaultParagraphFont"/>
    <w:rsid w:val="002A6FD6"/>
  </w:style>
  <w:style w:type="paragraph" w:customStyle="1" w:styleId="paragraph">
    <w:name w:val="paragraph"/>
    <w:basedOn w:val="Normal"/>
    <w:rsid w:val="002A6F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77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7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46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gp24shubhamv@iima.ac.i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nkedin.com/in/shubhamverma1829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Verma, Shubham</cp:lastModifiedBy>
  <cp:revision>73</cp:revision>
  <dcterms:created xsi:type="dcterms:W3CDTF">2026-01-05T12:29:00Z</dcterms:created>
  <dcterms:modified xsi:type="dcterms:W3CDTF">2026-01-05T13:16:00Z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