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4D21E2E0" w:rsidR="00FA7734" w:rsidRPr="00BB040B" w:rsidRDefault="00BB040B" w:rsidP="00BB040B">
      <w:pPr>
        <w:pStyle w:val="Title"/>
        <w:tabs>
          <w:tab w:val="left" w:pos="4082"/>
        </w:tabs>
        <w:ind w:left="427"/>
        <w:jc w:val="center"/>
        <w:rPr>
          <w:rFonts w:eastAsiaTheme="minorEastAsia"/>
          <w:i w:val="0"/>
          <w:position w:val="-4"/>
          <w:sz w:val="37"/>
          <w:lang w:eastAsia="ja-JP"/>
        </w:rPr>
      </w:pPr>
      <w:r>
        <w:rPr>
          <w:rFonts w:eastAsiaTheme="minorEastAsia" w:hint="eastAsia"/>
          <w:i w:val="0"/>
          <w:position w:val="-4"/>
          <w:sz w:val="37"/>
          <w:lang w:eastAsia="ja-JP"/>
        </w:rPr>
        <w:t>Himanshu Pratap Singh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317193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Cs/>
                <w:sz w:val="20"/>
                <w:szCs w:val="20"/>
              </w:rPr>
            </w:pPr>
            <w:r w:rsidRPr="00317193">
              <w:rPr>
                <w:bCs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59CA2AFC" w:rsidR="00CF2A1D" w:rsidRPr="00317193" w:rsidRDefault="00317193" w:rsidP="00317193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 w:rsidRPr="00317193">
              <w:rPr>
                <w:sz w:val="20"/>
                <w:szCs w:val="20"/>
              </w:rPr>
              <w:t>Supply chain and operations strategy professional with 11+ years of experience across consulting and industry, leading end-to-end planning, procurement, inventory optimization, and quality transformation, and translating strategy into execution through SAP</w:t>
            </w:r>
            <w:r>
              <w:rPr>
                <w:sz w:val="20"/>
                <w:szCs w:val="20"/>
              </w:rPr>
              <w:t xml:space="preserve"> &amp; other</w:t>
            </w:r>
            <w:r w:rsidRPr="00317193">
              <w:rPr>
                <w:sz w:val="20"/>
                <w:szCs w:val="20"/>
              </w:rPr>
              <w:t xml:space="preserve"> digital programs, cost reduction, service-level improvement, and vendor localization, including 1.5 years of cross-cultural experience in Japan.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317193">
        <w:trPr>
          <w:trHeight w:val="210"/>
          <w:jc w:val="center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317193">
        <w:trPr>
          <w:trHeight w:val="210"/>
          <w:jc w:val="center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317193">
        <w:trPr>
          <w:trHeight w:val="210"/>
          <w:jc w:val="center"/>
        </w:trPr>
        <w:tc>
          <w:tcPr>
            <w:tcW w:w="2078" w:type="dxa"/>
          </w:tcPr>
          <w:p w14:paraId="1E199F4F" w14:textId="598ABC18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B.Tech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BB040B">
              <w:rPr>
                <w:rFonts w:eastAsiaTheme="minorEastAsia" w:hint="eastAsia"/>
                <w:sz w:val="20"/>
                <w:szCs w:val="20"/>
                <w:lang w:eastAsia="ja-JP"/>
              </w:rPr>
              <w:t>Metallurgical &amp; Materials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2B38158D" w:rsidR="008E241D" w:rsidRPr="00BB040B" w:rsidRDefault="00BB040B" w:rsidP="007B6900">
            <w:pPr>
              <w:pStyle w:val="TableParagraph"/>
              <w:spacing w:line="191" w:lineRule="exact"/>
              <w:ind w:left="100"/>
              <w:rPr>
                <w:rFonts w:eastAsiaTheme="minorEastAsia"/>
                <w:sz w:val="20"/>
                <w:szCs w:val="20"/>
                <w:lang w:eastAsia="ja-JP"/>
              </w:rPr>
            </w:pPr>
            <w:r>
              <w:rPr>
                <w:rFonts w:eastAsiaTheme="minorEastAsia" w:hint="eastAsia"/>
                <w:sz w:val="20"/>
                <w:szCs w:val="20"/>
                <w:lang w:eastAsia="ja-JP"/>
              </w:rPr>
              <w:t>National</w:t>
            </w:r>
            <w:r w:rsidR="008E241D" w:rsidRPr="00E218A6">
              <w:rPr>
                <w:spacing w:val="-3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 xml:space="preserve">Institute of Technology, </w:t>
            </w:r>
            <w:r>
              <w:rPr>
                <w:rFonts w:eastAsiaTheme="minorEastAsia" w:hint="eastAsia"/>
                <w:sz w:val="20"/>
                <w:szCs w:val="20"/>
                <w:lang w:eastAsia="ja-JP"/>
              </w:rPr>
              <w:t>Trichy</w:t>
            </w:r>
          </w:p>
        </w:tc>
        <w:tc>
          <w:tcPr>
            <w:tcW w:w="2824" w:type="dxa"/>
          </w:tcPr>
          <w:p w14:paraId="38DB160D" w14:textId="5C58FE3C" w:rsidR="008E241D" w:rsidRPr="00BB040B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BB040B">
              <w:rPr>
                <w:rFonts w:eastAsiaTheme="minorEastAsia" w:hint="eastAsia"/>
                <w:spacing w:val="-4"/>
                <w:sz w:val="20"/>
                <w:szCs w:val="20"/>
                <w:lang w:eastAsia="ja-JP"/>
              </w:rPr>
              <w:t>14</w:t>
            </w:r>
          </w:p>
        </w:tc>
      </w:tr>
      <w:tr w:rsidR="008E241D" w:rsidRPr="00E218A6" w14:paraId="456C41EA" w14:textId="77777777" w:rsidTr="00317193">
        <w:trPr>
          <w:trHeight w:val="210"/>
          <w:jc w:val="center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24479A20" w:rsidR="008E241D" w:rsidRPr="00E218A6" w:rsidRDefault="00DA5540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DA5540">
              <w:rPr>
                <w:sz w:val="20"/>
                <w:szCs w:val="20"/>
              </w:rPr>
              <w:t>Bonnie Foi School, Bhopal</w:t>
            </w:r>
          </w:p>
        </w:tc>
        <w:tc>
          <w:tcPr>
            <w:tcW w:w="2824" w:type="dxa"/>
          </w:tcPr>
          <w:p w14:paraId="68B0103F" w14:textId="7FE44BAD" w:rsidR="008E241D" w:rsidRPr="00DA554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DA5540">
              <w:rPr>
                <w:rFonts w:eastAsiaTheme="minorEastAsia" w:hint="eastAsia"/>
                <w:spacing w:val="-4"/>
                <w:sz w:val="20"/>
                <w:szCs w:val="20"/>
                <w:lang w:eastAsia="ja-JP"/>
              </w:rPr>
              <w:t>09</w:t>
            </w:r>
          </w:p>
        </w:tc>
      </w:tr>
      <w:tr w:rsidR="008E241D" w:rsidRPr="00E218A6" w14:paraId="5367FB45" w14:textId="77777777" w:rsidTr="00317193">
        <w:trPr>
          <w:trHeight w:val="210"/>
          <w:jc w:val="center"/>
        </w:trPr>
        <w:tc>
          <w:tcPr>
            <w:tcW w:w="2078" w:type="dxa"/>
          </w:tcPr>
          <w:p w14:paraId="65297F9A" w14:textId="35148B73" w:rsidR="008E241D" w:rsidRPr="00DA5540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DA5540">
              <w:rPr>
                <w:rFonts w:eastAsiaTheme="minorEastAsia" w:hint="eastAsia"/>
                <w:spacing w:val="-4"/>
                <w:sz w:val="20"/>
                <w:szCs w:val="20"/>
                <w:lang w:eastAsia="ja-JP"/>
              </w:rPr>
              <w:t>MP Board</w:t>
            </w:r>
          </w:p>
        </w:tc>
        <w:tc>
          <w:tcPr>
            <w:tcW w:w="5252" w:type="dxa"/>
          </w:tcPr>
          <w:p w14:paraId="04112FBC" w14:textId="72B2627F" w:rsidR="008E241D" w:rsidRPr="00E218A6" w:rsidRDefault="00DA5540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DA5540">
              <w:rPr>
                <w:sz w:val="20"/>
                <w:szCs w:val="20"/>
              </w:rPr>
              <w:t>Bonnie Foi School, Bhopal</w:t>
            </w:r>
          </w:p>
        </w:tc>
        <w:tc>
          <w:tcPr>
            <w:tcW w:w="2824" w:type="dxa"/>
          </w:tcPr>
          <w:p w14:paraId="7B2EF488" w14:textId="18A49850" w:rsidR="008E241D" w:rsidRPr="00DA554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DA5540">
              <w:rPr>
                <w:rFonts w:eastAsiaTheme="minorEastAsia" w:hint="eastAsia"/>
                <w:spacing w:val="-4"/>
                <w:sz w:val="20"/>
                <w:szCs w:val="20"/>
                <w:lang w:eastAsia="ja-JP"/>
              </w:rPr>
              <w:t>07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 w:rsidTr="007F4AAF">
        <w:trPr>
          <w:trHeight w:val="210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A3A3A3"/>
          </w:tcPr>
          <w:p w14:paraId="22B26157" w14:textId="472DEC69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17193">
              <w:rPr>
                <w:b/>
                <w:sz w:val="20"/>
                <w:szCs w:val="20"/>
              </w:rPr>
              <w:t>11 Years 7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292C0B72" w:rsidR="00050FF0" w:rsidRPr="00E218A6" w:rsidRDefault="00D61ED3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D61ED3">
              <w:rPr>
                <w:b/>
                <w:sz w:val="20"/>
                <w:szCs w:val="20"/>
              </w:rPr>
              <w:t>Accenture Strategy and Consulting, Pune, Maharashtra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35D71D0A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17193">
              <w:rPr>
                <w:b/>
                <w:sz w:val="20"/>
                <w:szCs w:val="20"/>
              </w:rPr>
              <w:t>2 Years 8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0CAEA6C7" w:rsidR="00050FF0" w:rsidRPr="00E218A6" w:rsidRDefault="00D61ED3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Management Consultant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33C9054C" w:rsidR="00050FF0" w:rsidRPr="00E218A6" w:rsidRDefault="00D61ED3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</w:t>
            </w:r>
            <w:r>
              <w:rPr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Current</w:t>
            </w:r>
          </w:p>
        </w:tc>
      </w:tr>
      <w:tr w:rsidR="00050FF0" w:rsidRPr="00E218A6" w14:paraId="544A224F" w14:textId="77777777" w:rsidTr="0001051D">
        <w:trPr>
          <w:trHeight w:val="2174"/>
        </w:trPr>
        <w:tc>
          <w:tcPr>
            <w:tcW w:w="10124" w:type="dxa"/>
            <w:gridSpan w:val="3"/>
            <w:tcBorders>
              <w:bottom w:val="nil"/>
            </w:tcBorders>
          </w:tcPr>
          <w:p w14:paraId="2447985C" w14:textId="2497E3D5" w:rsidR="0001051D" w:rsidRPr="0001051D" w:rsidRDefault="0001051D" w:rsidP="0001051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051D">
              <w:rPr>
                <w:bCs/>
                <w:w w:val="105"/>
                <w:sz w:val="20"/>
                <w:szCs w:val="20"/>
                <w:lang w:val="en-IN"/>
              </w:rPr>
              <w:t>Led end-to-end SAP QM implementations for global pharmaceutical client, achieving 100% GxP/FDA audit compliance and zero critical observations at go-live.</w:t>
            </w:r>
          </w:p>
          <w:p w14:paraId="21B5EC74" w14:textId="0910A2B7" w:rsidR="0001051D" w:rsidRPr="007F4AAF" w:rsidRDefault="0001051D" w:rsidP="0001051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1051D">
              <w:rPr>
                <w:bCs/>
                <w:w w:val="105"/>
                <w:sz w:val="20"/>
                <w:szCs w:val="20"/>
                <w:lang w:val="en-IN"/>
              </w:rPr>
              <w:t xml:space="preserve">Drove data migration, UAT, and cutover execution, </w:t>
            </w:r>
            <w:r w:rsidRPr="007F4AAF">
              <w:rPr>
                <w:bCs/>
                <w:w w:val="105"/>
                <w:sz w:val="20"/>
                <w:szCs w:val="20"/>
                <w:lang w:val="en-IN"/>
              </w:rPr>
              <w:t>achieving</w:t>
            </w:r>
            <w:r w:rsidRPr="0001051D">
              <w:rPr>
                <w:bCs/>
                <w:w w:val="105"/>
                <w:sz w:val="20"/>
                <w:szCs w:val="20"/>
                <w:lang w:val="en-IN"/>
              </w:rPr>
              <w:t xml:space="preserve"> post–go-live defects </w:t>
            </w:r>
            <w:r w:rsidRPr="007F4AAF">
              <w:rPr>
                <w:bCs/>
                <w:w w:val="105"/>
                <w:sz w:val="20"/>
                <w:szCs w:val="20"/>
                <w:lang w:val="en-IN"/>
              </w:rPr>
              <w:t>&lt;2</w:t>
            </w:r>
            <w:r w:rsidRPr="0001051D">
              <w:rPr>
                <w:bCs/>
                <w:w w:val="105"/>
                <w:sz w:val="20"/>
                <w:szCs w:val="20"/>
                <w:lang w:val="en-IN"/>
              </w:rPr>
              <w:t xml:space="preserve">% and stabilizing operations within </w:t>
            </w:r>
            <w:r w:rsidRPr="007F4AAF">
              <w:rPr>
                <w:bCs/>
                <w:w w:val="105"/>
                <w:sz w:val="20"/>
                <w:szCs w:val="20"/>
                <w:lang w:val="en-IN"/>
              </w:rPr>
              <w:t>6</w:t>
            </w:r>
            <w:r w:rsidRPr="0001051D">
              <w:rPr>
                <w:bCs/>
                <w:w w:val="105"/>
                <w:sz w:val="20"/>
                <w:szCs w:val="20"/>
                <w:lang w:val="en-IN"/>
              </w:rPr>
              <w:t>–</w:t>
            </w:r>
            <w:r w:rsidRPr="007F4AAF">
              <w:rPr>
                <w:bCs/>
                <w:w w:val="105"/>
                <w:sz w:val="20"/>
                <w:szCs w:val="20"/>
                <w:lang w:val="en-IN"/>
              </w:rPr>
              <w:t>8</w:t>
            </w:r>
            <w:r w:rsidRPr="0001051D">
              <w:rPr>
                <w:bCs/>
                <w:w w:val="105"/>
                <w:sz w:val="20"/>
                <w:szCs w:val="20"/>
                <w:lang w:val="en-IN"/>
              </w:rPr>
              <w:t xml:space="preserve"> weeks of deployment.</w:t>
            </w:r>
          </w:p>
          <w:p w14:paraId="60238AD2" w14:textId="3368BA1C" w:rsidR="007F4AAF" w:rsidRPr="007F4AAF" w:rsidRDefault="007F4AAF" w:rsidP="007F4AA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7F4AAF">
              <w:rPr>
                <w:bCs/>
                <w:w w:val="105"/>
                <w:sz w:val="20"/>
                <w:szCs w:val="20"/>
                <w:lang w:val="en-IN"/>
              </w:rPr>
              <w:t>Led New Product Development for a global Supply Chain Planning solution provider, owning solution design, requirement prioritization, and functional governance across planning, execution, and quality touchpoints.</w:t>
            </w:r>
          </w:p>
          <w:p w14:paraId="4E917D32" w14:textId="41FA3F4A" w:rsidR="007F4AAF" w:rsidRPr="007F4AAF" w:rsidRDefault="007F4AAF" w:rsidP="007F4AAF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7F4AAF">
              <w:rPr>
                <w:bCs/>
                <w:w w:val="105"/>
                <w:sz w:val="20"/>
                <w:szCs w:val="20"/>
                <w:lang w:val="en-IN"/>
              </w:rPr>
              <w:t>Collaborated closely with end clients and internal Product Development teams to translate business requirements into scalable product features, ensuring on-time delivery and adherence to project timelines.</w:t>
            </w:r>
          </w:p>
          <w:p w14:paraId="49DA3C5A" w14:textId="3AC985EC" w:rsidR="007F4AAF" w:rsidRPr="0001051D" w:rsidRDefault="007F4AAF" w:rsidP="007F4AAF">
            <w:pPr>
              <w:pStyle w:val="TableParagraph"/>
              <w:tabs>
                <w:tab w:val="left" w:pos="398"/>
              </w:tabs>
              <w:spacing w:before="34"/>
              <w:ind w:left="60"/>
              <w:rPr>
                <w:bCs/>
                <w:w w:val="105"/>
                <w:sz w:val="20"/>
                <w:szCs w:val="20"/>
                <w:lang w:val="en-IN"/>
              </w:rPr>
            </w:pPr>
          </w:p>
        </w:tc>
      </w:tr>
      <w:tr w:rsidR="00050FF0" w:rsidRPr="00E218A6" w14:paraId="4D586331" w14:textId="77777777" w:rsidTr="0001051D">
        <w:trPr>
          <w:trHeight w:val="217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35EEB5E1" w:rsidR="00050FF0" w:rsidRPr="00E218A6" w:rsidRDefault="00E81FB2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B255FD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Tata Hitachi Construction Machinery,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 xml:space="preserve"> Dharwad,</w:t>
            </w:r>
            <w:r w:rsidRPr="00B255FD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 xml:space="preserve"> Karnataka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6857DFAF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E6588F">
              <w:rPr>
                <w:b/>
                <w:w w:val="105"/>
                <w:sz w:val="20"/>
                <w:szCs w:val="20"/>
              </w:rPr>
              <w:t>1</w:t>
            </w:r>
            <w:r w:rsidR="00317193">
              <w:rPr>
                <w:b/>
                <w:w w:val="105"/>
                <w:sz w:val="20"/>
                <w:szCs w:val="20"/>
              </w:rPr>
              <w:t xml:space="preserve"> Year 9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58B27D90" w:rsidR="00050FF0" w:rsidRPr="00E218A6" w:rsidRDefault="009265D9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Manager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3806C688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pacing w:val="-2"/>
                <w:sz w:val="20"/>
                <w:szCs w:val="20"/>
              </w:rPr>
              <w:t>August</w:t>
            </w:r>
            <w:r w:rsidRPr="00E218A6">
              <w:rPr>
                <w:spacing w:val="4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'2</w:t>
            </w:r>
            <w:r w:rsidR="00E6588F">
              <w:rPr>
                <w:spacing w:val="-2"/>
                <w:sz w:val="20"/>
                <w:szCs w:val="20"/>
              </w:rPr>
              <w:t>1</w:t>
            </w:r>
            <w:r w:rsidRPr="00E218A6">
              <w:rPr>
                <w:spacing w:val="-2"/>
                <w:sz w:val="20"/>
                <w:szCs w:val="20"/>
              </w:rPr>
              <w:t>-</w:t>
            </w:r>
            <w:r w:rsidR="00E6588F">
              <w:rPr>
                <w:spacing w:val="-2"/>
                <w:sz w:val="20"/>
                <w:szCs w:val="20"/>
              </w:rPr>
              <w:t>April</w:t>
            </w:r>
            <w:r w:rsidRPr="00E218A6">
              <w:rPr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spacing w:val="-5"/>
                <w:sz w:val="20"/>
                <w:szCs w:val="20"/>
              </w:rPr>
              <w:t>'23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030BA82F" w14:textId="50969B59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Owned plant-level supply chain and operations strategy</w:t>
            </w:r>
            <w:r w:rsidR="00D65FDA">
              <w:rPr>
                <w:w w:val="105"/>
                <w:sz w:val="20"/>
                <w:szCs w:val="20"/>
                <w:lang w:val="en-IN"/>
              </w:rPr>
              <w:t xml:space="preserve"> for Machining vertical</w:t>
            </w:r>
            <w:r w:rsidRPr="00FA1FC3">
              <w:rPr>
                <w:w w:val="105"/>
                <w:sz w:val="20"/>
                <w:szCs w:val="20"/>
                <w:lang w:val="en-IN"/>
              </w:rPr>
              <w:t>, overseeing planning, sourcing, supplier performance, and execution to support stable production and delivery outcomes.</w:t>
            </w:r>
          </w:p>
          <w:p w14:paraId="713FCF2A" w14:textId="776E4A80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 xml:space="preserve">Drove cost competitiveness and margin improvement through value engineering, supplier collaboration, and localization initiatives, delivering </w:t>
            </w:r>
            <w:r w:rsidR="00D65FDA">
              <w:rPr>
                <w:w w:val="105"/>
                <w:sz w:val="20"/>
                <w:szCs w:val="20"/>
                <w:lang w:val="en-IN"/>
              </w:rPr>
              <w:t>9</w:t>
            </w:r>
            <w:r w:rsidRPr="00FA1FC3">
              <w:rPr>
                <w:w w:val="105"/>
                <w:sz w:val="20"/>
                <w:szCs w:val="20"/>
                <w:lang w:val="en-IN"/>
              </w:rPr>
              <w:t>–1</w:t>
            </w:r>
            <w:r w:rsidR="00D65FDA">
              <w:rPr>
                <w:w w:val="105"/>
                <w:sz w:val="20"/>
                <w:szCs w:val="20"/>
                <w:lang w:val="en-IN"/>
              </w:rPr>
              <w:t>0</w:t>
            </w:r>
            <w:r w:rsidRPr="00FA1FC3">
              <w:rPr>
                <w:w w:val="105"/>
                <w:sz w:val="20"/>
                <w:szCs w:val="20"/>
                <w:lang w:val="en-IN"/>
              </w:rPr>
              <w:t xml:space="preserve">% cost savings </w:t>
            </w:r>
            <w:r w:rsidR="00D65FDA">
              <w:rPr>
                <w:w w:val="105"/>
                <w:sz w:val="20"/>
                <w:szCs w:val="20"/>
                <w:lang w:val="en-IN"/>
              </w:rPr>
              <w:t>in owned category</w:t>
            </w:r>
            <w:r w:rsidRPr="00FA1FC3">
              <w:rPr>
                <w:w w:val="105"/>
                <w:sz w:val="20"/>
                <w:szCs w:val="20"/>
                <w:lang w:val="en-IN"/>
              </w:rPr>
              <w:t>.</w:t>
            </w:r>
          </w:p>
          <w:p w14:paraId="37FB7206" w14:textId="535958B0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Strengthened supplier performance and quality governance, improving compliance to 95%+ and reducing supply-side risks.</w:t>
            </w:r>
          </w:p>
          <w:p w14:paraId="03A97C9D" w14:textId="598D8FAB" w:rsidR="00050FF0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 xml:space="preserve">Partnered with </w:t>
            </w:r>
            <w:r w:rsidR="00D65FDA">
              <w:rPr>
                <w:w w:val="105"/>
                <w:sz w:val="20"/>
                <w:szCs w:val="20"/>
                <w:lang w:val="en-IN"/>
              </w:rPr>
              <w:t xml:space="preserve">stakeholders from </w:t>
            </w:r>
            <w:r w:rsidRPr="00FA1FC3">
              <w:rPr>
                <w:w w:val="105"/>
                <w:sz w:val="20"/>
                <w:szCs w:val="20"/>
                <w:lang w:val="en-IN"/>
              </w:rPr>
              <w:t>manufacturing, procurement, and quality leadership to resolve operational bottlenecks and improve throughput and responsiveness.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15E7432A" w:rsidR="00050FF0" w:rsidRPr="00E218A6" w:rsidRDefault="00E81FB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B255FD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Hitachi Construction Machinery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Tokyo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4B2081AF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E6588F">
              <w:rPr>
                <w:b/>
                <w:sz w:val="20"/>
                <w:szCs w:val="20"/>
              </w:rPr>
              <w:t>1 Year 5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B613B61" w:rsidR="00050FF0" w:rsidRPr="007A0A13" w:rsidRDefault="009265D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Senior Manager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49644CE" w:rsidR="00050FF0" w:rsidRPr="00E218A6" w:rsidRDefault="00E81FB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1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FAF36" w14:textId="7AA84083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Led supply chain and operations initiatives in a cross-cultural environment, aligning global and Japan teams on quality, cost, and delivery standards.</w:t>
            </w:r>
          </w:p>
          <w:p w14:paraId="5A114B96" w14:textId="3A4E1398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Supported product development and localization strategy, coordinating suppliers and internal stakeholders to improve cost competitiveness, lead times, and manufacturability.</w:t>
            </w:r>
          </w:p>
          <w:p w14:paraId="648D9055" w14:textId="0DF81ACD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Drove operational efficiency and cost-reduction initiatives, strengthening production stability and supply reliability across key product lines.</w:t>
            </w:r>
          </w:p>
          <w:p w14:paraId="351F57F3" w14:textId="5B3BB5AB" w:rsidR="00050FF0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Acted as a strategic interface between Japan and India teams, ensuring governance, execution alignment, and timely decision-making across geographies.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21C43CB3" w:rsidR="00050FF0" w:rsidRPr="00E218A6" w:rsidRDefault="00E81FB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B255FD"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Tata Hitachi Construction Machinery</w:t>
            </w:r>
            <w:r>
              <w:rPr>
                <w:rFonts w:ascii="Segoe UI" w:hAnsi="Segoe UI" w:cs="Segoe UI"/>
                <w:b/>
                <w:color w:val="000000"/>
                <w:sz w:val="18"/>
                <w:szCs w:val="18"/>
              </w:rPr>
              <w:t>, Jamshedpur, Jharkhand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3F37FA22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E6588F">
              <w:rPr>
                <w:b/>
                <w:bCs/>
                <w:sz w:val="20"/>
                <w:szCs w:val="20"/>
              </w:rPr>
              <w:t xml:space="preserve">5 Years </w:t>
            </w:r>
            <w:r w:rsidRPr="00E218A6">
              <w:rPr>
                <w:b/>
                <w:bCs/>
                <w:sz w:val="20"/>
                <w:szCs w:val="20"/>
              </w:rPr>
              <w:t>8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2C29D2E2" w:rsidR="00050FF0" w:rsidRPr="007A0A13" w:rsidRDefault="00E6588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Manager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62AB8F45" w:rsidR="00050FF0" w:rsidRPr="00E218A6" w:rsidRDefault="00E81FB2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14</w:t>
            </w:r>
            <w:r w:rsidR="00050FF0" w:rsidRPr="00E218A6">
              <w:rPr>
                <w:sz w:val="20"/>
                <w:szCs w:val="20"/>
              </w:rPr>
              <w:t>-</w:t>
            </w:r>
            <w:r w:rsidR="00E6588F">
              <w:rPr>
                <w:sz w:val="20"/>
                <w:szCs w:val="20"/>
              </w:rPr>
              <w:t>Feb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 w:rsidR="00E6588F">
              <w:rPr>
                <w:sz w:val="20"/>
                <w:szCs w:val="20"/>
              </w:rPr>
              <w:t>0</w:t>
            </w:r>
          </w:p>
        </w:tc>
      </w:tr>
      <w:tr w:rsidR="00050FF0" w:rsidRPr="00E218A6" w14:paraId="40C35BB4" w14:textId="77777777" w:rsidTr="007F4AAF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9FC57" w14:textId="37E39A25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Managed end-to-end supply chain and sourcing strategy for high-value castings, forgings, and machined components, supporting multiple construction equipment platforms with $4–5M annual spend.</w:t>
            </w:r>
          </w:p>
          <w:p w14:paraId="45724748" w14:textId="2285C0BF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 xml:space="preserve">Drove cost competitiveness and margin improvement through structured value engineering, supplier consolidation, localization, and commercial negotiations, delivering </w:t>
            </w:r>
            <w:r w:rsidR="00D65FDA">
              <w:rPr>
                <w:w w:val="105"/>
                <w:sz w:val="20"/>
                <w:szCs w:val="20"/>
                <w:lang w:val="en-IN"/>
              </w:rPr>
              <w:t>7</w:t>
            </w:r>
            <w:r w:rsidRPr="00FA1FC3">
              <w:rPr>
                <w:w w:val="105"/>
                <w:sz w:val="20"/>
                <w:szCs w:val="20"/>
                <w:lang w:val="en-IN"/>
              </w:rPr>
              <w:t>–</w:t>
            </w:r>
            <w:r w:rsidR="00D65FDA">
              <w:rPr>
                <w:w w:val="105"/>
                <w:sz w:val="20"/>
                <w:szCs w:val="20"/>
                <w:lang w:val="en-IN"/>
              </w:rPr>
              <w:t>8</w:t>
            </w:r>
            <w:r w:rsidRPr="00FA1FC3">
              <w:rPr>
                <w:w w:val="105"/>
                <w:sz w:val="20"/>
                <w:szCs w:val="20"/>
                <w:lang w:val="en-IN"/>
              </w:rPr>
              <w:t>% material cost reduction.</w:t>
            </w:r>
          </w:p>
          <w:p w14:paraId="4C257F67" w14:textId="57FDBD4F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Built resilient supplier networks by assessing supplier capacity, financial health, and risk, proactively introducing alternate sources to ensure continuity and scalability.</w:t>
            </w:r>
          </w:p>
          <w:p w14:paraId="559581FC" w14:textId="5CAFCFE1" w:rsidR="00FA1FC3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Led cross-functional product and supplier development programs, aligning engineering, quality, and manufacturing teams to ensure timely industrialization and stable ramp-up.</w:t>
            </w:r>
          </w:p>
          <w:p w14:paraId="1E91219E" w14:textId="15EDD2C1" w:rsidR="00050FF0" w:rsidRPr="00FA1FC3" w:rsidRDefault="00FA1FC3" w:rsidP="00FA1FC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FA1FC3">
              <w:rPr>
                <w:w w:val="105"/>
                <w:sz w:val="20"/>
                <w:szCs w:val="20"/>
                <w:lang w:val="en-IN"/>
              </w:rPr>
              <w:t>Executed strategic localization programs for export and domestic businesses, reducing lead times, lowering cost base, and improving long-term supply chain resilience.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2A67B914" w:rsidR="00050FF0" w:rsidRPr="00E218A6" w:rsidRDefault="007F49D2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Awards &amp; Recognitions</w:t>
            </w:r>
            <w:r w:rsidR="00050FF0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34417080" w14:textId="77777777" w:rsidR="00E218A6" w:rsidRPr="0066211D" w:rsidRDefault="0066211D" w:rsidP="007F49D2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</w:rPr>
              <w:t>Champions of the Quarter – Accenture (Core Value Champion)</w:t>
            </w:r>
          </w:p>
          <w:p w14:paraId="734FD9E9" w14:textId="46408B16" w:rsidR="0066211D" w:rsidRPr="007F49D2" w:rsidRDefault="0066211D" w:rsidP="007F49D2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</w:rPr>
              <w:t>Top Idea Contributor Awards – Recognized for recommending the highest number of improvement ideas across Tata Hitachi (Sep’15 &amp; Jul’17)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1A98208F" w:rsidR="00FA7734" w:rsidRPr="00E218A6" w:rsidRDefault="007F49D2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Supply Chain Planning</w:t>
            </w:r>
          </w:p>
        </w:tc>
        <w:tc>
          <w:tcPr>
            <w:tcW w:w="7010" w:type="dxa"/>
          </w:tcPr>
          <w:p w14:paraId="7C374B7A" w14:textId="18CAC0A7" w:rsidR="00FA7734" w:rsidRPr="007F49D2" w:rsidRDefault="007F49D2" w:rsidP="00951DE0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 w:rsidRPr="007F49D2">
              <w:rPr>
                <w:bCs/>
                <w:sz w:val="20"/>
                <w:szCs w:val="20"/>
              </w:rPr>
              <w:t>Blue Yonder – Enterprise Supply Planning (ESP)</w:t>
            </w:r>
          </w:p>
        </w:tc>
        <w:tc>
          <w:tcPr>
            <w:tcW w:w="1036" w:type="dxa"/>
          </w:tcPr>
          <w:p w14:paraId="70577D2E" w14:textId="7F3DCE66" w:rsidR="00FA7734" w:rsidRPr="00E218A6" w:rsidRDefault="00211222" w:rsidP="0066211D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  <w:r w:rsidRPr="0066211D">
              <w:rPr>
                <w:bCs/>
                <w:sz w:val="20"/>
                <w:szCs w:val="20"/>
              </w:rPr>
              <w:t>20</w:t>
            </w:r>
            <w:r w:rsidR="007F49D2" w:rsidRPr="0066211D">
              <w:rPr>
                <w:bCs/>
                <w:sz w:val="20"/>
                <w:szCs w:val="20"/>
              </w:rPr>
              <w:t>23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22BADEA5" w:rsidR="00FA7734" w:rsidRPr="00E218A6" w:rsidRDefault="007F49D2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SAP</w:t>
            </w:r>
          </w:p>
        </w:tc>
        <w:tc>
          <w:tcPr>
            <w:tcW w:w="7010" w:type="dxa"/>
          </w:tcPr>
          <w:p w14:paraId="069D5555" w14:textId="77777777" w:rsidR="0066211D" w:rsidRPr="0066211D" w:rsidRDefault="007F49D2" w:rsidP="00951DE0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  <w:r w:rsidRPr="007F49D2">
              <w:rPr>
                <w:bCs/>
                <w:sz w:val="20"/>
                <w:szCs w:val="20"/>
              </w:rPr>
              <w:t xml:space="preserve">SAP SD </w:t>
            </w:r>
          </w:p>
          <w:p w14:paraId="31EF7E45" w14:textId="497AC9D2" w:rsidR="00FA7734" w:rsidRPr="00E218A6" w:rsidRDefault="007F49D2" w:rsidP="00951DE0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  <w:r w:rsidRPr="007F49D2">
              <w:rPr>
                <w:bCs/>
                <w:sz w:val="20"/>
                <w:szCs w:val="20"/>
              </w:rPr>
              <w:t>SAP MM</w:t>
            </w:r>
          </w:p>
        </w:tc>
        <w:tc>
          <w:tcPr>
            <w:tcW w:w="1036" w:type="dxa"/>
          </w:tcPr>
          <w:p w14:paraId="00B6656A" w14:textId="77777777" w:rsidR="00FA7734" w:rsidRPr="0066211D" w:rsidRDefault="00211222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 w:rsidRPr="0066211D">
              <w:rPr>
                <w:bCs/>
                <w:sz w:val="20"/>
                <w:szCs w:val="20"/>
              </w:rPr>
              <w:t>202</w:t>
            </w:r>
            <w:r w:rsidR="0066211D" w:rsidRPr="0066211D">
              <w:rPr>
                <w:bCs/>
                <w:sz w:val="20"/>
                <w:szCs w:val="20"/>
              </w:rPr>
              <w:t>3</w:t>
            </w:r>
          </w:p>
          <w:p w14:paraId="4BCBEA8B" w14:textId="074701D0" w:rsidR="0066211D" w:rsidRPr="00E218A6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  <w:r w:rsidRPr="0066211D">
              <w:rPr>
                <w:bCs/>
                <w:sz w:val="20"/>
                <w:szCs w:val="20"/>
              </w:rPr>
              <w:t>2025</w:t>
            </w:r>
          </w:p>
        </w:tc>
      </w:tr>
      <w:tr w:rsidR="0066211D" w:rsidRPr="00E218A6" w14:paraId="7A96DA2D" w14:textId="77777777">
        <w:trPr>
          <w:trHeight w:val="508"/>
        </w:trPr>
        <w:tc>
          <w:tcPr>
            <w:tcW w:w="2078" w:type="dxa"/>
          </w:tcPr>
          <w:p w14:paraId="139C6446" w14:textId="793B3C23" w:rsidR="0066211D" w:rsidRDefault="0066211D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Japanese Language</w:t>
            </w:r>
          </w:p>
        </w:tc>
        <w:tc>
          <w:tcPr>
            <w:tcW w:w="7010" w:type="dxa"/>
          </w:tcPr>
          <w:p w14:paraId="71BF7EAF" w14:textId="7A64A606" w:rsidR="0066211D" w:rsidRPr="0066211D" w:rsidRDefault="0066211D" w:rsidP="00951DE0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  <w:r w:rsidRPr="0066211D">
              <w:rPr>
                <w:sz w:val="20"/>
                <w:szCs w:val="20"/>
                <w:lang w:val="en-IN"/>
              </w:rPr>
              <w:t>Japanese Language Proficiency Test</w:t>
            </w:r>
            <w:r w:rsidRPr="0066211D">
              <w:rPr>
                <w:sz w:val="20"/>
                <w:szCs w:val="20"/>
                <w:lang w:val="en-IN"/>
              </w:rPr>
              <w:t xml:space="preserve"> (</w:t>
            </w:r>
            <w:r w:rsidRPr="007F49D2">
              <w:rPr>
                <w:sz w:val="20"/>
                <w:szCs w:val="20"/>
                <w:lang w:val="en-IN"/>
              </w:rPr>
              <w:t>JLPT</w:t>
            </w:r>
            <w:r w:rsidRPr="0066211D">
              <w:rPr>
                <w:sz w:val="20"/>
                <w:szCs w:val="20"/>
                <w:lang w:val="en-IN"/>
              </w:rPr>
              <w:t>)</w:t>
            </w:r>
            <w:r w:rsidRPr="0066211D">
              <w:rPr>
                <w:sz w:val="20"/>
                <w:szCs w:val="20"/>
                <w:lang w:val="en-IN"/>
              </w:rPr>
              <w:t xml:space="preserve"> </w:t>
            </w:r>
            <w:r w:rsidRPr="007F49D2">
              <w:rPr>
                <w:sz w:val="20"/>
                <w:szCs w:val="20"/>
                <w:lang w:val="en-IN"/>
              </w:rPr>
              <w:t>N</w:t>
            </w:r>
            <w:r w:rsidRPr="0066211D">
              <w:rPr>
                <w:sz w:val="20"/>
                <w:szCs w:val="20"/>
                <w:lang w:val="en-IN"/>
              </w:rPr>
              <w:t>2 (</w:t>
            </w:r>
            <w:r w:rsidRPr="0066211D">
              <w:rPr>
                <w:sz w:val="20"/>
                <w:szCs w:val="20"/>
                <w:lang w:val="en-IN"/>
              </w:rPr>
              <w:t>Top 2</w:t>
            </w:r>
            <w:r w:rsidRPr="0066211D">
              <w:rPr>
                <w:sz w:val="20"/>
                <w:szCs w:val="20"/>
                <w:vertAlign w:val="superscript"/>
                <w:lang w:val="en-IN"/>
              </w:rPr>
              <w:t>nd</w:t>
            </w:r>
            <w:r w:rsidRPr="0066211D">
              <w:rPr>
                <w:sz w:val="20"/>
                <w:szCs w:val="20"/>
                <w:lang w:val="en-IN"/>
              </w:rPr>
              <w:t xml:space="preserve"> level) </w:t>
            </w:r>
            <w:r w:rsidRPr="007F49D2">
              <w:rPr>
                <w:sz w:val="20"/>
                <w:szCs w:val="20"/>
                <w:lang w:val="en-IN"/>
              </w:rPr>
              <w:t>Certified</w:t>
            </w:r>
          </w:p>
        </w:tc>
        <w:tc>
          <w:tcPr>
            <w:tcW w:w="1036" w:type="dxa"/>
          </w:tcPr>
          <w:p w14:paraId="5A6BF4B0" w14:textId="047E3577" w:rsidR="0066211D" w:rsidRPr="0066211D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</w:tr>
      <w:tr w:rsidR="0066211D" w:rsidRPr="00E218A6" w14:paraId="13543836" w14:textId="77777777">
        <w:trPr>
          <w:trHeight w:val="508"/>
        </w:trPr>
        <w:tc>
          <w:tcPr>
            <w:tcW w:w="2078" w:type="dxa"/>
          </w:tcPr>
          <w:p w14:paraId="67D3D407" w14:textId="0F5797E6" w:rsidR="0066211D" w:rsidRDefault="0066211D">
            <w:pPr>
              <w:pStyle w:val="TableParagraph"/>
              <w:spacing w:before="21" w:line="264" w:lineRule="auto"/>
              <w:ind w:left="659" w:right="81" w:hanging="382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Six Sigma</w:t>
            </w:r>
          </w:p>
        </w:tc>
        <w:tc>
          <w:tcPr>
            <w:tcW w:w="7010" w:type="dxa"/>
          </w:tcPr>
          <w:p w14:paraId="1C9BBCB9" w14:textId="77777777" w:rsidR="0066211D" w:rsidRPr="0066211D" w:rsidRDefault="0066211D" w:rsidP="00951DE0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  <w:lang w:val="en-IN"/>
              </w:rPr>
              <w:t>Black Belt</w:t>
            </w:r>
          </w:p>
          <w:p w14:paraId="447A0428" w14:textId="798822AF" w:rsidR="0066211D" w:rsidRDefault="0066211D" w:rsidP="00951DE0">
            <w:pPr>
              <w:pStyle w:val="TableParagraph"/>
              <w:tabs>
                <w:tab w:val="left" w:pos="398"/>
              </w:tabs>
              <w:spacing w:before="8"/>
              <w:rPr>
                <w:b/>
                <w:bCs/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  <w:lang w:val="en-IN"/>
              </w:rPr>
              <w:t>Green Belt</w:t>
            </w:r>
          </w:p>
        </w:tc>
        <w:tc>
          <w:tcPr>
            <w:tcW w:w="1036" w:type="dxa"/>
          </w:tcPr>
          <w:p w14:paraId="57A18FEC" w14:textId="77777777" w:rsidR="0066211D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  <w:p w14:paraId="17FE56CA" w14:textId="70A5C564" w:rsidR="0066211D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2017</w:t>
            </w:r>
          </w:p>
        </w:tc>
      </w:tr>
      <w:tr w:rsidR="0066211D" w:rsidRPr="00E218A6" w14:paraId="38293AC0" w14:textId="77777777">
        <w:trPr>
          <w:trHeight w:val="508"/>
        </w:trPr>
        <w:tc>
          <w:tcPr>
            <w:tcW w:w="2078" w:type="dxa"/>
          </w:tcPr>
          <w:p w14:paraId="3504653E" w14:textId="25B158C8" w:rsidR="0066211D" w:rsidRDefault="0066211D">
            <w:pPr>
              <w:pStyle w:val="TableParagraph"/>
              <w:spacing w:before="21" w:line="264" w:lineRule="auto"/>
              <w:ind w:left="659" w:right="81" w:hanging="382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Auditor</w:t>
            </w:r>
          </w:p>
        </w:tc>
        <w:tc>
          <w:tcPr>
            <w:tcW w:w="7010" w:type="dxa"/>
          </w:tcPr>
          <w:p w14:paraId="7DFD6645" w14:textId="20E25AEE" w:rsidR="0066211D" w:rsidRPr="0066211D" w:rsidRDefault="0066211D" w:rsidP="00951DE0">
            <w:pPr>
              <w:pStyle w:val="TableParagraph"/>
              <w:tabs>
                <w:tab w:val="left" w:pos="398"/>
              </w:tabs>
              <w:spacing w:before="8"/>
              <w:rPr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  <w:lang w:val="en-IN"/>
              </w:rPr>
              <w:t>Certified Lead Auditor – OHSAS 18001:2015</w:t>
            </w:r>
          </w:p>
          <w:p w14:paraId="04ACCF4C" w14:textId="79B6DDA2" w:rsidR="0066211D" w:rsidRPr="0066211D" w:rsidRDefault="0066211D" w:rsidP="00951DE0">
            <w:pPr>
              <w:pStyle w:val="TableParagraph"/>
              <w:tabs>
                <w:tab w:val="left" w:pos="398"/>
              </w:tabs>
              <w:spacing w:before="8"/>
              <w:rPr>
                <w:b/>
                <w:bCs/>
                <w:sz w:val="20"/>
                <w:szCs w:val="20"/>
                <w:lang w:val="en-IN"/>
              </w:rPr>
            </w:pPr>
            <w:r w:rsidRPr="0066211D">
              <w:rPr>
                <w:sz w:val="20"/>
                <w:szCs w:val="20"/>
                <w:lang w:val="en-IN"/>
              </w:rPr>
              <w:t>Certified Internal Auditor – ISO 9001:2015</w:t>
            </w:r>
          </w:p>
        </w:tc>
        <w:tc>
          <w:tcPr>
            <w:tcW w:w="1036" w:type="dxa"/>
          </w:tcPr>
          <w:p w14:paraId="6790038D" w14:textId="77777777" w:rsidR="0066211D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</w:p>
          <w:p w14:paraId="74994CEE" w14:textId="036E1D4F" w:rsidR="0066211D" w:rsidRDefault="0066211D" w:rsidP="0066211D">
            <w:pPr>
              <w:pStyle w:val="TableParagraph"/>
              <w:tabs>
                <w:tab w:val="left" w:pos="398"/>
              </w:tabs>
              <w:spacing w:before="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2017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6D2DFC3D" w:rsidR="00FA7734" w:rsidRPr="00E218A6" w:rsidRDefault="00951DE0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951DE0">
              <w:rPr>
                <w:b/>
                <w:sz w:val="20"/>
                <w:szCs w:val="20"/>
              </w:rPr>
              <w:t>Leadership &amp; Community Engagement</w:t>
            </w:r>
          </w:p>
        </w:tc>
        <w:tc>
          <w:tcPr>
            <w:tcW w:w="8047" w:type="dxa"/>
          </w:tcPr>
          <w:p w14:paraId="7E249D23" w14:textId="53E5A595" w:rsidR="00951DE0" w:rsidRPr="00951DE0" w:rsidRDefault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951DE0">
              <w:rPr>
                <w:sz w:val="20"/>
                <w:szCs w:val="20"/>
              </w:rPr>
              <w:t>Held multiple leadership roles including Chairman – Metallurgical &amp; Materials Engineering Association (NIT Trichy) and Treasurer – GET Club, organizing technical, cultural, and CSR initiatives.</w:t>
            </w:r>
          </w:p>
          <w:p w14:paraId="209CD984" w14:textId="2F6CDB44" w:rsidR="00FA7734" w:rsidRPr="00E218A6" w:rsidRDefault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951DE0">
              <w:rPr>
                <w:sz w:val="20"/>
                <w:szCs w:val="20"/>
              </w:rPr>
              <w:t>Actively involved in social initiatives, including organizing inter-school competitions for underprivileged students and regular blood donation (8+ times).</w:t>
            </w:r>
          </w:p>
        </w:tc>
      </w:tr>
      <w:tr w:rsidR="00951DE0" w:rsidRPr="00E218A6" w14:paraId="66656B5E" w14:textId="77777777">
        <w:trPr>
          <w:trHeight w:val="256"/>
        </w:trPr>
        <w:tc>
          <w:tcPr>
            <w:tcW w:w="2078" w:type="dxa"/>
          </w:tcPr>
          <w:p w14:paraId="3D6EDC52" w14:textId="4B4DBD73" w:rsidR="00951DE0" w:rsidRPr="00E218A6" w:rsidRDefault="00951DE0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61070C08" w14:textId="6BC56391" w:rsidR="00951DE0" w:rsidRPr="00E218A6" w:rsidRDefault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951DE0">
              <w:rPr>
                <w:sz w:val="20"/>
                <w:szCs w:val="20"/>
              </w:rPr>
              <w:t>Actively involved in cultural and performing arts, including participation and awards in dramatics, street plays, and musical events at institutional and corporate forums, reflecting creative expression and team collaboration.</w:t>
            </w:r>
          </w:p>
        </w:tc>
      </w:tr>
      <w:tr w:rsidR="00951DE0" w:rsidRPr="00E218A6" w14:paraId="38F7578E" w14:textId="77777777">
        <w:trPr>
          <w:trHeight w:val="256"/>
        </w:trPr>
        <w:tc>
          <w:tcPr>
            <w:tcW w:w="2078" w:type="dxa"/>
          </w:tcPr>
          <w:p w14:paraId="4CD9766D" w14:textId="455AAFCB" w:rsidR="00951DE0" w:rsidRPr="00E218A6" w:rsidRDefault="00951DE0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951DE0">
              <w:rPr>
                <w:b/>
                <w:sz w:val="20"/>
                <w:szCs w:val="20"/>
              </w:rPr>
              <w:t>Brain Teasing &amp; Analytical Challenges</w:t>
            </w:r>
          </w:p>
        </w:tc>
        <w:tc>
          <w:tcPr>
            <w:tcW w:w="8047" w:type="dxa"/>
          </w:tcPr>
          <w:p w14:paraId="07C1AC4E" w14:textId="5A278356" w:rsidR="00951DE0" w:rsidRPr="00951DE0" w:rsidRDefault="00951DE0" w:rsidP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  <w:lang w:val="en-IN"/>
              </w:rPr>
            </w:pPr>
            <w:r w:rsidRPr="00951DE0">
              <w:rPr>
                <w:sz w:val="20"/>
                <w:szCs w:val="20"/>
                <w:lang w:val="en-IN"/>
              </w:rPr>
              <w:t>Winner – Materials Quiz, Indian Institute of Metals (IIM), Trichy Chapter</w:t>
            </w:r>
          </w:p>
          <w:p w14:paraId="4DA11D8C" w14:textId="25D8ECA1" w:rsidR="00951DE0" w:rsidRPr="00951DE0" w:rsidRDefault="00951DE0" w:rsidP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  <w:lang w:val="en-IN"/>
              </w:rPr>
            </w:pPr>
            <w:r w:rsidRPr="00951DE0">
              <w:rPr>
                <w:sz w:val="20"/>
                <w:szCs w:val="20"/>
                <w:lang w:val="en-IN"/>
              </w:rPr>
              <w:t>School Topper and Qualified for National Round of National Science Olympiad (Science Stream)</w:t>
            </w:r>
          </w:p>
        </w:tc>
      </w:tr>
      <w:tr w:rsidR="00951DE0" w:rsidRPr="00E218A6" w14:paraId="716F5913" w14:textId="77777777">
        <w:trPr>
          <w:trHeight w:val="256"/>
        </w:trPr>
        <w:tc>
          <w:tcPr>
            <w:tcW w:w="2078" w:type="dxa"/>
          </w:tcPr>
          <w:p w14:paraId="784F3EC2" w14:textId="757743A6" w:rsidR="00951DE0" w:rsidRPr="00951DE0" w:rsidRDefault="00951DE0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951DE0">
              <w:rPr>
                <w:b/>
                <w:sz w:val="20"/>
                <w:szCs w:val="20"/>
              </w:rPr>
              <w:t>Sports &amp; Team Activities</w:t>
            </w:r>
          </w:p>
        </w:tc>
        <w:tc>
          <w:tcPr>
            <w:tcW w:w="8047" w:type="dxa"/>
          </w:tcPr>
          <w:p w14:paraId="13279AEE" w14:textId="2068E7D8" w:rsidR="00951DE0" w:rsidRPr="00951DE0" w:rsidRDefault="00951DE0" w:rsidP="00951DE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  <w:lang w:val="en-IN"/>
              </w:rPr>
            </w:pPr>
            <w:r w:rsidRPr="00951DE0">
              <w:rPr>
                <w:sz w:val="20"/>
                <w:szCs w:val="20"/>
                <w:lang w:val="en-IN"/>
              </w:rPr>
              <w:t>Led and won cricket tournaments at corporate and institutional levels; represented teams in table tennis competitions, reflecting teamwork and competitive spirit.</w:t>
            </w:r>
          </w:p>
        </w:tc>
      </w:tr>
    </w:tbl>
    <w:p w14:paraId="1A5E7168" w14:textId="7D534E5A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787AB7">
        <w:rPr>
          <w:i w:val="0"/>
          <w:spacing w:val="-4"/>
          <w:sz w:val="20"/>
          <w:szCs w:val="20"/>
        </w:rPr>
        <w:t xml:space="preserve"> </w:t>
      </w:r>
      <w:r w:rsidR="0078773B" w:rsidRPr="0078773B">
        <w:rPr>
          <w:b w:val="0"/>
          <w:bCs w:val="0"/>
          <w:i w:val="0"/>
          <w:spacing w:val="-4"/>
          <w:sz w:val="20"/>
          <w:szCs w:val="20"/>
        </w:rPr>
        <w:t>bpgp24himanshus@iima.ac.in</w:t>
      </w:r>
      <w:r w:rsidR="00552893" w:rsidRPr="00E218A6">
        <w:rPr>
          <w:sz w:val="20"/>
          <w:szCs w:val="20"/>
        </w:rPr>
        <w:t xml:space="preserve">   </w:t>
      </w:r>
      <w:r w:rsidR="00661A24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="0078773B">
        <w:rPr>
          <w:b w:val="0"/>
          <w:i w:val="0"/>
          <w:spacing w:val="-4"/>
          <w:sz w:val="20"/>
          <w:szCs w:val="20"/>
        </w:rPr>
        <w:t>7033627752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</w:t>
      </w:r>
      <w:r w:rsidR="00661A24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78773B">
        <w:rPr>
          <w:i w:val="0"/>
          <w:spacing w:val="-4"/>
          <w:sz w:val="20"/>
          <w:szCs w:val="20"/>
        </w:rPr>
        <w:t xml:space="preserve"> </w:t>
      </w:r>
      <w:r w:rsidR="00BB69DC" w:rsidRPr="00BB69DC">
        <w:rPr>
          <w:i w:val="0"/>
          <w:spacing w:val="-4"/>
          <w:sz w:val="20"/>
          <w:szCs w:val="20"/>
        </w:rPr>
        <w:t>https://www.linkedin.com/in/himanshu</w:t>
      </w:r>
      <w:r w:rsidR="0088343D">
        <w:rPr>
          <w:i w:val="0"/>
          <w:spacing w:val="-4"/>
          <w:sz w:val="20"/>
          <w:szCs w:val="20"/>
        </w:rPr>
        <w:t>-</w:t>
      </w:r>
      <w:r w:rsidR="00BB69DC" w:rsidRPr="00BB69DC">
        <w:rPr>
          <w:i w:val="0"/>
          <w:spacing w:val="-4"/>
          <w:sz w:val="20"/>
          <w:szCs w:val="20"/>
        </w:rPr>
        <w:t>iima-nitt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3535E0C"/>
    <w:multiLevelType w:val="multilevel"/>
    <w:tmpl w:val="9DAE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4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8"/>
  </w:num>
  <w:num w:numId="12" w16cid:durableId="216360319">
    <w:abstractNumId w:val="8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  <w:num w:numId="19" w16cid:durableId="20644761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1051D"/>
    <w:rsid w:val="00050FF0"/>
    <w:rsid w:val="000F74C1"/>
    <w:rsid w:val="0014221C"/>
    <w:rsid w:val="00211222"/>
    <w:rsid w:val="00317193"/>
    <w:rsid w:val="004960DF"/>
    <w:rsid w:val="005003FB"/>
    <w:rsid w:val="0055046C"/>
    <w:rsid w:val="00552893"/>
    <w:rsid w:val="00552979"/>
    <w:rsid w:val="0056780B"/>
    <w:rsid w:val="005A7404"/>
    <w:rsid w:val="00652893"/>
    <w:rsid w:val="00661A24"/>
    <w:rsid w:val="0066211D"/>
    <w:rsid w:val="00675C04"/>
    <w:rsid w:val="00706FC1"/>
    <w:rsid w:val="0078773B"/>
    <w:rsid w:val="00787AB7"/>
    <w:rsid w:val="007A0A13"/>
    <w:rsid w:val="007B6900"/>
    <w:rsid w:val="007E7C15"/>
    <w:rsid w:val="007F49D2"/>
    <w:rsid w:val="007F4AAF"/>
    <w:rsid w:val="0088343D"/>
    <w:rsid w:val="008E241D"/>
    <w:rsid w:val="009004A6"/>
    <w:rsid w:val="009265D9"/>
    <w:rsid w:val="00951DE0"/>
    <w:rsid w:val="00B25C1E"/>
    <w:rsid w:val="00B27015"/>
    <w:rsid w:val="00BB040B"/>
    <w:rsid w:val="00BB69DC"/>
    <w:rsid w:val="00CC15DF"/>
    <w:rsid w:val="00CF2A1D"/>
    <w:rsid w:val="00D30669"/>
    <w:rsid w:val="00D4511A"/>
    <w:rsid w:val="00D61ED3"/>
    <w:rsid w:val="00D65FDA"/>
    <w:rsid w:val="00DA5540"/>
    <w:rsid w:val="00E218A6"/>
    <w:rsid w:val="00E6588F"/>
    <w:rsid w:val="00E81FB2"/>
    <w:rsid w:val="00F414EB"/>
    <w:rsid w:val="00F445F6"/>
    <w:rsid w:val="00F47599"/>
    <w:rsid w:val="00F7586D"/>
    <w:rsid w:val="00F93535"/>
    <w:rsid w:val="00FA1FC3"/>
    <w:rsid w:val="00FA7734"/>
    <w:rsid w:val="00FB39CC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1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9388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Himanshu Pratap Singh</cp:lastModifiedBy>
  <cp:revision>24</cp:revision>
  <dcterms:created xsi:type="dcterms:W3CDTF">2025-12-24T19:30:00Z</dcterms:created>
  <dcterms:modified xsi:type="dcterms:W3CDTF">2026-01-05T18:20:00Z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